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5"/>
  <w:body>
    <w:p w14:paraId="355783E5" w14:textId="45857E8E" w:rsidR="002A0036" w:rsidRPr="00DE6B59" w:rsidRDefault="002A0036" w:rsidP="00F234F3"/>
    <w:p w14:paraId="68AF9288" w14:textId="28BC5A2F" w:rsidR="008164B9" w:rsidRPr="00DE6B59" w:rsidRDefault="008164B9" w:rsidP="00F234F3"/>
    <w:p w14:paraId="28E0D643" w14:textId="77777777" w:rsidR="008164B9" w:rsidRPr="00DE6B59" w:rsidRDefault="008164B9" w:rsidP="00F234F3"/>
    <w:p w14:paraId="136A4DF2" w14:textId="77777777" w:rsidR="008164B9" w:rsidRPr="00DE6B59" w:rsidRDefault="008164B9" w:rsidP="00F234F3"/>
    <w:p w14:paraId="6D9135FB" w14:textId="77777777" w:rsidR="008164B9" w:rsidRPr="00DE6B59" w:rsidRDefault="008164B9" w:rsidP="00F234F3"/>
    <w:p w14:paraId="42137A33" w14:textId="0FB178DA" w:rsidR="008164B9" w:rsidRPr="00DE6B59" w:rsidRDefault="00786A03" w:rsidP="00F234F3">
      <w:pPr>
        <w:pStyle w:val="Title"/>
      </w:pPr>
      <w:r>
        <w:t>Museums readiness checklist for Local Government Reorganisation (LGR)</w:t>
      </w:r>
    </w:p>
    <w:p w14:paraId="6BA70B8C" w14:textId="77777777" w:rsidR="008164B9" w:rsidRPr="00DE6B59" w:rsidRDefault="008164B9" w:rsidP="00F234F3"/>
    <w:p w14:paraId="0AD70447" w14:textId="77777777" w:rsidR="008164B9" w:rsidRPr="00DE6B59" w:rsidRDefault="008164B9" w:rsidP="00F234F3"/>
    <w:p w14:paraId="25E8E2BE" w14:textId="4E6F7A60" w:rsidR="008164B9" w:rsidRPr="00F234F3" w:rsidRDefault="00786A03" w:rsidP="00F234F3">
      <w:pPr>
        <w:pStyle w:val="Subtitle"/>
      </w:pPr>
      <w:r>
        <w:t>Arts Council England</w:t>
      </w:r>
    </w:p>
    <w:p w14:paraId="261773B9" w14:textId="77777777" w:rsidR="009128F9" w:rsidRPr="00DE6B59" w:rsidRDefault="009128F9" w:rsidP="00F234F3"/>
    <w:p w14:paraId="7DB40F92" w14:textId="77777777" w:rsidR="00C95533" w:rsidRPr="00DE6B59" w:rsidRDefault="00C95533" w:rsidP="00F234F3"/>
    <w:p w14:paraId="17752E36" w14:textId="2AE8DD76" w:rsidR="00C6330D" w:rsidRPr="00DE6B59" w:rsidRDefault="009128F9" w:rsidP="00F234F3">
      <w:pPr>
        <w:sectPr w:rsidR="00C6330D" w:rsidRPr="00DE6B59" w:rsidSect="0003632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titlePg/>
          <w:docGrid w:linePitch="381"/>
        </w:sectPr>
      </w:pPr>
      <w:r w:rsidRPr="00DE6B59">
        <w:t xml:space="preserve">Published: </w:t>
      </w:r>
      <w:r w:rsidR="00786A03">
        <w:t>June 2026</w:t>
      </w:r>
    </w:p>
    <w:sdt>
      <w:sdtPr>
        <w:rPr>
          <w:rFonts w:ascii="Arial" w:eastAsiaTheme="minorEastAsia" w:hAnsi="Arial" w:cs="Arial"/>
          <w:color w:val="002060"/>
          <w:sz w:val="28"/>
          <w:szCs w:val="28"/>
          <w:lang w:val="en-GB" w:eastAsia="ja-JP"/>
        </w:rPr>
        <w:id w:val="-323738071"/>
        <w:docPartObj>
          <w:docPartGallery w:val="Table of Contents"/>
          <w:docPartUnique/>
        </w:docPartObj>
      </w:sdtPr>
      <w:sdtEndPr>
        <w:rPr>
          <w:noProof/>
        </w:rPr>
      </w:sdtEndPr>
      <w:sdtContent>
        <w:p w14:paraId="23C5EB3A" w14:textId="18405071" w:rsidR="00A96CAB" w:rsidRDefault="00A96CAB" w:rsidP="00F234F3">
          <w:pPr>
            <w:pStyle w:val="TOCHeading"/>
          </w:pPr>
          <w:r w:rsidRPr="00DE6B59">
            <w:t>Contents</w:t>
          </w:r>
        </w:p>
        <w:p w14:paraId="194FC7B2" w14:textId="77777777" w:rsidR="0003632C" w:rsidRPr="0003632C" w:rsidRDefault="0003632C" w:rsidP="0003632C">
          <w:pPr>
            <w:rPr>
              <w:lang w:val="en-US" w:eastAsia="en-US"/>
            </w:rPr>
          </w:pPr>
        </w:p>
        <w:p w14:paraId="794216A4" w14:textId="016B6E1B" w:rsidR="006E6D1E" w:rsidRDefault="00A96CAB">
          <w:pPr>
            <w:pStyle w:val="TOC1"/>
            <w:tabs>
              <w:tab w:val="right" w:leader="dot" w:pos="9016"/>
            </w:tabs>
            <w:rPr>
              <w:rFonts w:asciiTheme="minorHAnsi" w:hAnsiTheme="minorHAnsi" w:cstheme="minorBidi"/>
              <w:noProof/>
              <w:color w:val="auto"/>
              <w:kern w:val="2"/>
              <w:sz w:val="24"/>
              <w:szCs w:val="24"/>
              <w:lang w:eastAsia="en-GB"/>
              <w14:ligatures w14:val="standardContextual"/>
            </w:rPr>
          </w:pPr>
          <w:r w:rsidRPr="00DE6B59">
            <w:fldChar w:fldCharType="begin"/>
          </w:r>
          <w:r w:rsidRPr="00DE6B59">
            <w:instrText xml:space="preserve"> TOC \o "1-3" \h \z \u </w:instrText>
          </w:r>
          <w:r w:rsidRPr="00DE6B59">
            <w:fldChar w:fldCharType="separate"/>
          </w:r>
          <w:hyperlink w:anchor="_Toc231215592" w:history="1">
            <w:r w:rsidR="006E6D1E" w:rsidRPr="00C8720E">
              <w:rPr>
                <w:rStyle w:val="Hyperlink"/>
                <w:noProof/>
              </w:rPr>
              <w:t>Introduction</w:t>
            </w:r>
            <w:r w:rsidR="006E6D1E">
              <w:rPr>
                <w:noProof/>
                <w:webHidden/>
              </w:rPr>
              <w:tab/>
            </w:r>
            <w:r w:rsidR="006E6D1E">
              <w:rPr>
                <w:noProof/>
                <w:webHidden/>
              </w:rPr>
              <w:fldChar w:fldCharType="begin"/>
            </w:r>
            <w:r w:rsidR="006E6D1E">
              <w:rPr>
                <w:noProof/>
                <w:webHidden/>
              </w:rPr>
              <w:instrText xml:space="preserve"> PAGEREF _Toc231215592 \h </w:instrText>
            </w:r>
            <w:r w:rsidR="006E6D1E">
              <w:rPr>
                <w:noProof/>
                <w:webHidden/>
              </w:rPr>
            </w:r>
            <w:r w:rsidR="006E6D1E">
              <w:rPr>
                <w:noProof/>
                <w:webHidden/>
              </w:rPr>
              <w:fldChar w:fldCharType="separate"/>
            </w:r>
            <w:r w:rsidR="006E6D1E">
              <w:rPr>
                <w:noProof/>
                <w:webHidden/>
              </w:rPr>
              <w:t>3</w:t>
            </w:r>
            <w:r w:rsidR="006E6D1E">
              <w:rPr>
                <w:noProof/>
                <w:webHidden/>
              </w:rPr>
              <w:fldChar w:fldCharType="end"/>
            </w:r>
          </w:hyperlink>
        </w:p>
        <w:p w14:paraId="776B8F3B" w14:textId="6C94FD80" w:rsidR="006E6D1E" w:rsidRDefault="006E6D1E">
          <w:pPr>
            <w:pStyle w:val="TOC2"/>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593" w:history="1">
            <w:r w:rsidRPr="00C8720E">
              <w:rPr>
                <w:rStyle w:val="Hyperlink"/>
                <w:noProof/>
              </w:rPr>
              <w:t>How to use this checklist</w:t>
            </w:r>
            <w:r>
              <w:rPr>
                <w:noProof/>
                <w:webHidden/>
              </w:rPr>
              <w:tab/>
            </w:r>
            <w:r>
              <w:rPr>
                <w:noProof/>
                <w:webHidden/>
              </w:rPr>
              <w:fldChar w:fldCharType="begin"/>
            </w:r>
            <w:r>
              <w:rPr>
                <w:noProof/>
                <w:webHidden/>
              </w:rPr>
              <w:instrText xml:space="preserve"> PAGEREF _Toc231215593 \h </w:instrText>
            </w:r>
            <w:r>
              <w:rPr>
                <w:noProof/>
                <w:webHidden/>
              </w:rPr>
            </w:r>
            <w:r>
              <w:rPr>
                <w:noProof/>
                <w:webHidden/>
              </w:rPr>
              <w:fldChar w:fldCharType="separate"/>
            </w:r>
            <w:r>
              <w:rPr>
                <w:noProof/>
                <w:webHidden/>
              </w:rPr>
              <w:t>3</w:t>
            </w:r>
            <w:r>
              <w:rPr>
                <w:noProof/>
                <w:webHidden/>
              </w:rPr>
              <w:fldChar w:fldCharType="end"/>
            </w:r>
          </w:hyperlink>
        </w:p>
        <w:p w14:paraId="7462BBCC" w14:textId="3CEAD336" w:rsidR="006E6D1E" w:rsidRDefault="006E6D1E">
          <w:pPr>
            <w:pStyle w:val="TOC1"/>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594" w:history="1">
            <w:r w:rsidRPr="00C8720E">
              <w:rPr>
                <w:rStyle w:val="Hyperlink"/>
                <w:noProof/>
              </w:rPr>
              <w:t>Checklist</w:t>
            </w:r>
            <w:r>
              <w:rPr>
                <w:noProof/>
                <w:webHidden/>
              </w:rPr>
              <w:tab/>
            </w:r>
            <w:r>
              <w:rPr>
                <w:noProof/>
                <w:webHidden/>
              </w:rPr>
              <w:fldChar w:fldCharType="begin"/>
            </w:r>
            <w:r>
              <w:rPr>
                <w:noProof/>
                <w:webHidden/>
              </w:rPr>
              <w:instrText xml:space="preserve"> PAGEREF _Toc231215594 \h </w:instrText>
            </w:r>
            <w:r>
              <w:rPr>
                <w:noProof/>
                <w:webHidden/>
              </w:rPr>
            </w:r>
            <w:r>
              <w:rPr>
                <w:noProof/>
                <w:webHidden/>
              </w:rPr>
              <w:fldChar w:fldCharType="separate"/>
            </w:r>
            <w:r>
              <w:rPr>
                <w:noProof/>
                <w:webHidden/>
              </w:rPr>
              <w:t>4</w:t>
            </w:r>
            <w:r>
              <w:rPr>
                <w:noProof/>
                <w:webHidden/>
              </w:rPr>
              <w:fldChar w:fldCharType="end"/>
            </w:r>
          </w:hyperlink>
        </w:p>
        <w:p w14:paraId="0ACB7A92" w14:textId="29119B6F" w:rsidR="006E6D1E" w:rsidRDefault="006E6D1E">
          <w:pPr>
            <w:pStyle w:val="TOC2"/>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595" w:history="1">
            <w:r w:rsidRPr="00C8720E">
              <w:rPr>
                <w:rStyle w:val="Hyperlink"/>
                <w:noProof/>
              </w:rPr>
              <w:t>Action #1: Be part of the planning process</w:t>
            </w:r>
            <w:r>
              <w:rPr>
                <w:noProof/>
                <w:webHidden/>
              </w:rPr>
              <w:tab/>
            </w:r>
            <w:r>
              <w:rPr>
                <w:noProof/>
                <w:webHidden/>
              </w:rPr>
              <w:fldChar w:fldCharType="begin"/>
            </w:r>
            <w:r>
              <w:rPr>
                <w:noProof/>
                <w:webHidden/>
              </w:rPr>
              <w:instrText xml:space="preserve"> PAGEREF _Toc231215595 \h </w:instrText>
            </w:r>
            <w:r>
              <w:rPr>
                <w:noProof/>
                <w:webHidden/>
              </w:rPr>
            </w:r>
            <w:r>
              <w:rPr>
                <w:noProof/>
                <w:webHidden/>
              </w:rPr>
              <w:fldChar w:fldCharType="separate"/>
            </w:r>
            <w:r>
              <w:rPr>
                <w:noProof/>
                <w:webHidden/>
              </w:rPr>
              <w:t>4</w:t>
            </w:r>
            <w:r>
              <w:rPr>
                <w:noProof/>
                <w:webHidden/>
              </w:rPr>
              <w:fldChar w:fldCharType="end"/>
            </w:r>
          </w:hyperlink>
        </w:p>
        <w:p w14:paraId="3B29F773" w14:textId="342BAD34" w:rsidR="006E6D1E" w:rsidRDefault="006E6D1E">
          <w:pPr>
            <w:pStyle w:val="TOC2"/>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596" w:history="1">
            <w:r w:rsidRPr="00C8720E">
              <w:rPr>
                <w:rStyle w:val="Hyperlink"/>
                <w:noProof/>
              </w:rPr>
              <w:t>Action #2: Carry out a Service Data Audit</w:t>
            </w:r>
            <w:r>
              <w:rPr>
                <w:noProof/>
                <w:webHidden/>
              </w:rPr>
              <w:tab/>
            </w:r>
            <w:r>
              <w:rPr>
                <w:noProof/>
                <w:webHidden/>
              </w:rPr>
              <w:fldChar w:fldCharType="begin"/>
            </w:r>
            <w:r>
              <w:rPr>
                <w:noProof/>
                <w:webHidden/>
              </w:rPr>
              <w:instrText xml:space="preserve"> PAGEREF _Toc231215596 \h </w:instrText>
            </w:r>
            <w:r>
              <w:rPr>
                <w:noProof/>
                <w:webHidden/>
              </w:rPr>
            </w:r>
            <w:r>
              <w:rPr>
                <w:noProof/>
                <w:webHidden/>
              </w:rPr>
              <w:fldChar w:fldCharType="separate"/>
            </w:r>
            <w:r>
              <w:rPr>
                <w:noProof/>
                <w:webHidden/>
              </w:rPr>
              <w:t>6</w:t>
            </w:r>
            <w:r>
              <w:rPr>
                <w:noProof/>
                <w:webHidden/>
              </w:rPr>
              <w:fldChar w:fldCharType="end"/>
            </w:r>
          </w:hyperlink>
        </w:p>
        <w:p w14:paraId="5406CA65" w14:textId="4988A62B" w:rsidR="006E6D1E" w:rsidRDefault="006E6D1E">
          <w:pPr>
            <w:pStyle w:val="TOC2"/>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597" w:history="1">
            <w:r w:rsidRPr="00C8720E">
              <w:rPr>
                <w:rStyle w:val="Hyperlink"/>
                <w:noProof/>
              </w:rPr>
              <w:t>Action #3: Identify risks</w:t>
            </w:r>
            <w:r>
              <w:rPr>
                <w:noProof/>
                <w:webHidden/>
              </w:rPr>
              <w:tab/>
            </w:r>
            <w:r>
              <w:rPr>
                <w:noProof/>
                <w:webHidden/>
              </w:rPr>
              <w:fldChar w:fldCharType="begin"/>
            </w:r>
            <w:r>
              <w:rPr>
                <w:noProof/>
                <w:webHidden/>
              </w:rPr>
              <w:instrText xml:space="preserve"> PAGEREF _Toc231215597 \h </w:instrText>
            </w:r>
            <w:r>
              <w:rPr>
                <w:noProof/>
                <w:webHidden/>
              </w:rPr>
            </w:r>
            <w:r>
              <w:rPr>
                <w:noProof/>
                <w:webHidden/>
              </w:rPr>
              <w:fldChar w:fldCharType="separate"/>
            </w:r>
            <w:r>
              <w:rPr>
                <w:noProof/>
                <w:webHidden/>
              </w:rPr>
              <w:t>7</w:t>
            </w:r>
            <w:r>
              <w:rPr>
                <w:noProof/>
                <w:webHidden/>
              </w:rPr>
              <w:fldChar w:fldCharType="end"/>
            </w:r>
          </w:hyperlink>
        </w:p>
        <w:p w14:paraId="238F79CE" w14:textId="44D94F89" w:rsidR="006E6D1E" w:rsidRDefault="006E6D1E">
          <w:pPr>
            <w:pStyle w:val="TOC2"/>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598" w:history="1">
            <w:r w:rsidRPr="00C8720E">
              <w:rPr>
                <w:rStyle w:val="Hyperlink"/>
                <w:noProof/>
              </w:rPr>
              <w:t>Action #4: Manage change (workforce support)</w:t>
            </w:r>
            <w:r>
              <w:rPr>
                <w:noProof/>
                <w:webHidden/>
              </w:rPr>
              <w:tab/>
            </w:r>
            <w:r>
              <w:rPr>
                <w:noProof/>
                <w:webHidden/>
              </w:rPr>
              <w:fldChar w:fldCharType="begin"/>
            </w:r>
            <w:r>
              <w:rPr>
                <w:noProof/>
                <w:webHidden/>
              </w:rPr>
              <w:instrText xml:space="preserve"> PAGEREF _Toc231215598 \h </w:instrText>
            </w:r>
            <w:r>
              <w:rPr>
                <w:noProof/>
                <w:webHidden/>
              </w:rPr>
            </w:r>
            <w:r>
              <w:rPr>
                <w:noProof/>
                <w:webHidden/>
              </w:rPr>
              <w:fldChar w:fldCharType="separate"/>
            </w:r>
            <w:r>
              <w:rPr>
                <w:noProof/>
                <w:webHidden/>
              </w:rPr>
              <w:t>8</w:t>
            </w:r>
            <w:r>
              <w:rPr>
                <w:noProof/>
                <w:webHidden/>
              </w:rPr>
              <w:fldChar w:fldCharType="end"/>
            </w:r>
          </w:hyperlink>
        </w:p>
        <w:p w14:paraId="5240AA01" w14:textId="57327226" w:rsidR="006E6D1E" w:rsidRDefault="006E6D1E">
          <w:pPr>
            <w:pStyle w:val="TOC2"/>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599" w:history="1">
            <w:r w:rsidRPr="00C8720E">
              <w:rPr>
                <w:rStyle w:val="Hyperlink"/>
                <w:noProof/>
              </w:rPr>
              <w:t>Action #5: Manage change (stakeholder relationships)</w:t>
            </w:r>
            <w:r>
              <w:rPr>
                <w:noProof/>
                <w:webHidden/>
              </w:rPr>
              <w:tab/>
            </w:r>
            <w:r>
              <w:rPr>
                <w:noProof/>
                <w:webHidden/>
              </w:rPr>
              <w:fldChar w:fldCharType="begin"/>
            </w:r>
            <w:r>
              <w:rPr>
                <w:noProof/>
                <w:webHidden/>
              </w:rPr>
              <w:instrText xml:space="preserve"> PAGEREF _Toc231215599 \h </w:instrText>
            </w:r>
            <w:r>
              <w:rPr>
                <w:noProof/>
                <w:webHidden/>
              </w:rPr>
            </w:r>
            <w:r>
              <w:rPr>
                <w:noProof/>
                <w:webHidden/>
              </w:rPr>
              <w:fldChar w:fldCharType="separate"/>
            </w:r>
            <w:r>
              <w:rPr>
                <w:noProof/>
                <w:webHidden/>
              </w:rPr>
              <w:t>9</w:t>
            </w:r>
            <w:r>
              <w:rPr>
                <w:noProof/>
                <w:webHidden/>
              </w:rPr>
              <w:fldChar w:fldCharType="end"/>
            </w:r>
          </w:hyperlink>
        </w:p>
        <w:p w14:paraId="15C6BDDC" w14:textId="74C5270D" w:rsidR="006E6D1E" w:rsidRDefault="006E6D1E">
          <w:pPr>
            <w:pStyle w:val="TOC2"/>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600" w:history="1">
            <w:r w:rsidRPr="00C8720E">
              <w:rPr>
                <w:rStyle w:val="Hyperlink"/>
                <w:noProof/>
              </w:rPr>
              <w:t>Action #6: Advocacy</w:t>
            </w:r>
            <w:r>
              <w:rPr>
                <w:noProof/>
                <w:webHidden/>
              </w:rPr>
              <w:tab/>
            </w:r>
            <w:r>
              <w:rPr>
                <w:noProof/>
                <w:webHidden/>
              </w:rPr>
              <w:fldChar w:fldCharType="begin"/>
            </w:r>
            <w:r>
              <w:rPr>
                <w:noProof/>
                <w:webHidden/>
              </w:rPr>
              <w:instrText xml:space="preserve"> PAGEREF _Toc231215600 \h </w:instrText>
            </w:r>
            <w:r>
              <w:rPr>
                <w:noProof/>
                <w:webHidden/>
              </w:rPr>
            </w:r>
            <w:r>
              <w:rPr>
                <w:noProof/>
                <w:webHidden/>
              </w:rPr>
              <w:fldChar w:fldCharType="separate"/>
            </w:r>
            <w:r>
              <w:rPr>
                <w:noProof/>
                <w:webHidden/>
              </w:rPr>
              <w:t>10</w:t>
            </w:r>
            <w:r>
              <w:rPr>
                <w:noProof/>
                <w:webHidden/>
              </w:rPr>
              <w:fldChar w:fldCharType="end"/>
            </w:r>
          </w:hyperlink>
        </w:p>
        <w:p w14:paraId="046E5E11" w14:textId="7980688A" w:rsidR="006E6D1E" w:rsidRDefault="006E6D1E">
          <w:pPr>
            <w:pStyle w:val="TOC2"/>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601" w:history="1">
            <w:r w:rsidRPr="00C8720E">
              <w:rPr>
                <w:rStyle w:val="Hyperlink"/>
                <w:noProof/>
              </w:rPr>
              <w:t>Action #7: Compliance with external standards</w:t>
            </w:r>
            <w:r>
              <w:rPr>
                <w:noProof/>
                <w:webHidden/>
              </w:rPr>
              <w:tab/>
            </w:r>
            <w:r>
              <w:rPr>
                <w:noProof/>
                <w:webHidden/>
              </w:rPr>
              <w:fldChar w:fldCharType="begin"/>
            </w:r>
            <w:r>
              <w:rPr>
                <w:noProof/>
                <w:webHidden/>
              </w:rPr>
              <w:instrText xml:space="preserve"> PAGEREF _Toc231215601 \h </w:instrText>
            </w:r>
            <w:r>
              <w:rPr>
                <w:noProof/>
                <w:webHidden/>
              </w:rPr>
            </w:r>
            <w:r>
              <w:rPr>
                <w:noProof/>
                <w:webHidden/>
              </w:rPr>
              <w:fldChar w:fldCharType="separate"/>
            </w:r>
            <w:r>
              <w:rPr>
                <w:noProof/>
                <w:webHidden/>
              </w:rPr>
              <w:t>12</w:t>
            </w:r>
            <w:r>
              <w:rPr>
                <w:noProof/>
                <w:webHidden/>
              </w:rPr>
              <w:fldChar w:fldCharType="end"/>
            </w:r>
          </w:hyperlink>
        </w:p>
        <w:p w14:paraId="191B6E0C" w14:textId="3EF4C7E3" w:rsidR="006E6D1E" w:rsidRDefault="006E6D1E">
          <w:pPr>
            <w:pStyle w:val="TOC2"/>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602" w:history="1">
            <w:r w:rsidRPr="00C8720E">
              <w:rPr>
                <w:rStyle w:val="Hyperlink"/>
                <w:noProof/>
              </w:rPr>
              <w:t>Action #8: Plan for the future / museum specifics</w:t>
            </w:r>
            <w:r>
              <w:rPr>
                <w:noProof/>
                <w:webHidden/>
              </w:rPr>
              <w:tab/>
            </w:r>
            <w:r>
              <w:rPr>
                <w:noProof/>
                <w:webHidden/>
              </w:rPr>
              <w:fldChar w:fldCharType="begin"/>
            </w:r>
            <w:r>
              <w:rPr>
                <w:noProof/>
                <w:webHidden/>
              </w:rPr>
              <w:instrText xml:space="preserve"> PAGEREF _Toc231215602 \h </w:instrText>
            </w:r>
            <w:r>
              <w:rPr>
                <w:noProof/>
                <w:webHidden/>
              </w:rPr>
            </w:r>
            <w:r>
              <w:rPr>
                <w:noProof/>
                <w:webHidden/>
              </w:rPr>
              <w:fldChar w:fldCharType="separate"/>
            </w:r>
            <w:r>
              <w:rPr>
                <w:noProof/>
                <w:webHidden/>
              </w:rPr>
              <w:t>12</w:t>
            </w:r>
            <w:r>
              <w:rPr>
                <w:noProof/>
                <w:webHidden/>
              </w:rPr>
              <w:fldChar w:fldCharType="end"/>
            </w:r>
          </w:hyperlink>
        </w:p>
        <w:p w14:paraId="4C597ADB" w14:textId="0C261E6B" w:rsidR="006E6D1E" w:rsidRDefault="006E6D1E">
          <w:pPr>
            <w:pStyle w:val="TOC2"/>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603" w:history="1">
            <w:r w:rsidRPr="00C8720E">
              <w:rPr>
                <w:rStyle w:val="Hyperlink"/>
                <w:noProof/>
              </w:rPr>
              <w:t>Action #9: Get support</w:t>
            </w:r>
            <w:r>
              <w:rPr>
                <w:noProof/>
                <w:webHidden/>
              </w:rPr>
              <w:tab/>
            </w:r>
            <w:r>
              <w:rPr>
                <w:noProof/>
                <w:webHidden/>
              </w:rPr>
              <w:fldChar w:fldCharType="begin"/>
            </w:r>
            <w:r>
              <w:rPr>
                <w:noProof/>
                <w:webHidden/>
              </w:rPr>
              <w:instrText xml:space="preserve"> PAGEREF _Toc231215603 \h </w:instrText>
            </w:r>
            <w:r>
              <w:rPr>
                <w:noProof/>
                <w:webHidden/>
              </w:rPr>
            </w:r>
            <w:r>
              <w:rPr>
                <w:noProof/>
                <w:webHidden/>
              </w:rPr>
              <w:fldChar w:fldCharType="separate"/>
            </w:r>
            <w:r>
              <w:rPr>
                <w:noProof/>
                <w:webHidden/>
              </w:rPr>
              <w:t>13</w:t>
            </w:r>
            <w:r>
              <w:rPr>
                <w:noProof/>
                <w:webHidden/>
              </w:rPr>
              <w:fldChar w:fldCharType="end"/>
            </w:r>
          </w:hyperlink>
        </w:p>
        <w:p w14:paraId="1FCAFBC0" w14:textId="4B01456C" w:rsidR="006E6D1E" w:rsidRDefault="006E6D1E">
          <w:pPr>
            <w:pStyle w:val="TOC2"/>
            <w:tabs>
              <w:tab w:val="right" w:leader="dot" w:pos="9016"/>
            </w:tabs>
            <w:rPr>
              <w:rFonts w:asciiTheme="minorHAnsi" w:hAnsiTheme="minorHAnsi" w:cstheme="minorBidi"/>
              <w:noProof/>
              <w:color w:val="auto"/>
              <w:kern w:val="2"/>
              <w:sz w:val="24"/>
              <w:szCs w:val="24"/>
              <w:lang w:eastAsia="en-GB"/>
              <w14:ligatures w14:val="standardContextual"/>
            </w:rPr>
          </w:pPr>
          <w:hyperlink w:anchor="_Toc231215604" w:history="1">
            <w:r w:rsidRPr="00C8720E">
              <w:rPr>
                <w:rStyle w:val="Hyperlink"/>
                <w:noProof/>
              </w:rPr>
              <w:t>Action #10: Support for museums who are not operated by a local authority</w:t>
            </w:r>
            <w:r>
              <w:rPr>
                <w:noProof/>
                <w:webHidden/>
              </w:rPr>
              <w:tab/>
            </w:r>
            <w:r>
              <w:rPr>
                <w:noProof/>
                <w:webHidden/>
              </w:rPr>
              <w:fldChar w:fldCharType="begin"/>
            </w:r>
            <w:r>
              <w:rPr>
                <w:noProof/>
                <w:webHidden/>
              </w:rPr>
              <w:instrText xml:space="preserve"> PAGEREF _Toc231215604 \h </w:instrText>
            </w:r>
            <w:r>
              <w:rPr>
                <w:noProof/>
                <w:webHidden/>
              </w:rPr>
            </w:r>
            <w:r>
              <w:rPr>
                <w:noProof/>
                <w:webHidden/>
              </w:rPr>
              <w:fldChar w:fldCharType="separate"/>
            </w:r>
            <w:r>
              <w:rPr>
                <w:noProof/>
                <w:webHidden/>
              </w:rPr>
              <w:t>15</w:t>
            </w:r>
            <w:r>
              <w:rPr>
                <w:noProof/>
                <w:webHidden/>
              </w:rPr>
              <w:fldChar w:fldCharType="end"/>
            </w:r>
          </w:hyperlink>
        </w:p>
        <w:p w14:paraId="48705ABF" w14:textId="4928C692" w:rsidR="00A96CAB" w:rsidRPr="00DE6B59" w:rsidRDefault="00A96CAB" w:rsidP="00F234F3">
          <w:pPr>
            <w:sectPr w:rsidR="00A96CAB" w:rsidRPr="00DE6B59">
              <w:pgSz w:w="11906" w:h="16838"/>
              <w:pgMar w:top="1440" w:right="1440" w:bottom="1440" w:left="1440" w:header="720" w:footer="720" w:gutter="0"/>
              <w:cols w:space="720"/>
              <w:docGrid w:linePitch="360"/>
            </w:sectPr>
          </w:pPr>
          <w:r w:rsidRPr="00DE6B59">
            <w:rPr>
              <w:noProof/>
            </w:rPr>
            <w:fldChar w:fldCharType="end"/>
          </w:r>
        </w:p>
      </w:sdtContent>
    </w:sdt>
    <w:p w14:paraId="355FE900" w14:textId="7C3740E1" w:rsidR="002A7FF7" w:rsidRPr="00DE6B59" w:rsidRDefault="00BE42BB" w:rsidP="00F234F3">
      <w:pPr>
        <w:pStyle w:val="Heading1"/>
      </w:pPr>
      <w:bookmarkStart w:id="0" w:name="_Toc231215592"/>
      <w:r w:rsidRPr="00DE6B59">
        <w:lastRenderedPageBreak/>
        <w:t>Introduction</w:t>
      </w:r>
      <w:bookmarkEnd w:id="0"/>
      <w:r w:rsidR="00146409">
        <w:t xml:space="preserve"> </w:t>
      </w:r>
    </w:p>
    <w:p w14:paraId="14020459" w14:textId="77B459A5" w:rsidR="00786A03" w:rsidRDefault="00786A03" w:rsidP="00786A03">
      <w:r>
        <w:t>This checklist is designed to help local authority owned and operated museums ready themselves for the challenges and opportunities around the current (2026</w:t>
      </w:r>
      <w:r w:rsidR="00DF0570">
        <w:t xml:space="preserve"> - </w:t>
      </w:r>
      <w:r>
        <w:t xml:space="preserve">2028) programme of </w:t>
      </w:r>
      <w:r w:rsidR="0D36D91F">
        <w:t>L</w:t>
      </w:r>
      <w:r w:rsidR="67B8B8E6">
        <w:t xml:space="preserve">ocal </w:t>
      </w:r>
      <w:r w:rsidR="3230E93E">
        <w:t>G</w:t>
      </w:r>
      <w:r w:rsidR="67B8B8E6">
        <w:t xml:space="preserve">overnment </w:t>
      </w:r>
      <w:r w:rsidR="46791C4F">
        <w:t>R</w:t>
      </w:r>
      <w:r w:rsidR="67B8B8E6">
        <w:t>eorganisation</w:t>
      </w:r>
      <w:r w:rsidR="48F92C1C">
        <w:t xml:space="preserve"> (LGR)</w:t>
      </w:r>
      <w:r>
        <w:t xml:space="preserve"> in England.</w:t>
      </w:r>
    </w:p>
    <w:p w14:paraId="7BD3D397" w14:textId="77777777" w:rsidR="00786A03" w:rsidRDefault="00786A03" w:rsidP="00786A03"/>
    <w:p w14:paraId="64232514" w14:textId="335BA453" w:rsidR="000142DD" w:rsidRDefault="001F036D" w:rsidP="00786A03">
      <w:r w:rsidRPr="00B25843">
        <w:t>Action 10 of the</w:t>
      </w:r>
      <w:r w:rsidR="00B25843" w:rsidRPr="00B25843">
        <w:t xml:space="preserve"> </w:t>
      </w:r>
      <w:r w:rsidR="00786A03">
        <w:t xml:space="preserve">checklist </w:t>
      </w:r>
      <w:r>
        <w:t>i</w:t>
      </w:r>
      <w:r w:rsidRPr="00B25843">
        <w:t>s</w:t>
      </w:r>
      <w:r>
        <w:t xml:space="preserve"> </w:t>
      </w:r>
      <w:r w:rsidR="00786A03">
        <w:t>for independent museums and local authority reliant museums to use</w:t>
      </w:r>
      <w:r>
        <w:t xml:space="preserve"> </w:t>
      </w:r>
      <w:r w:rsidRPr="00B25843">
        <w:t>to prepare for local government reorganisation</w:t>
      </w:r>
      <w:r w:rsidR="00786A03">
        <w:t>. Arts Council England defines local authority reliant museums as ‘if the local authority were to withdraw its support or provision it would significantly impact on the museum's ability to deliver its current operations.</w:t>
      </w:r>
      <w:r w:rsidR="00DF0570">
        <w:t>’</w:t>
      </w:r>
    </w:p>
    <w:p w14:paraId="4407660F" w14:textId="77777777" w:rsidR="00786A03" w:rsidRPr="00DE6B59" w:rsidRDefault="00786A03" w:rsidP="00786A03"/>
    <w:p w14:paraId="171085F8" w14:textId="1A29025F" w:rsidR="0065558A" w:rsidRDefault="00786A03" w:rsidP="00F234F3">
      <w:pPr>
        <w:pStyle w:val="Heading2"/>
      </w:pPr>
      <w:bookmarkStart w:id="1" w:name="_Toc231215593"/>
      <w:r>
        <w:t>How to use this checklist</w:t>
      </w:r>
      <w:bookmarkEnd w:id="1"/>
    </w:p>
    <w:p w14:paraId="24C67650" w14:textId="77777777" w:rsidR="00DF0570" w:rsidRPr="00DF0570" w:rsidRDefault="00DF0570" w:rsidP="000C2492"/>
    <w:p w14:paraId="3415F607" w14:textId="77777777" w:rsidR="00786A03" w:rsidRDefault="00786A03" w:rsidP="00786A03">
      <w:r>
        <w:t xml:space="preserve">It is suggested that senior leaders in local authority owned and operated museums review the checklist and work with colleagues to compile the information that will assist in promoting understanding of the service operation, risks and responsibilities and its value. This will be essential for future service planning in new authority structures.  </w:t>
      </w:r>
    </w:p>
    <w:p w14:paraId="63C3A1BB" w14:textId="77777777" w:rsidR="00786A03" w:rsidRDefault="00786A03" w:rsidP="00786A03"/>
    <w:p w14:paraId="7F615942" w14:textId="6BAF229F" w:rsidR="00952010" w:rsidRDefault="00786A03" w:rsidP="00786A03">
      <w:r>
        <w:t xml:space="preserve">Independent and local authority reliant museums are recommended to review and complete the additional checklist </w:t>
      </w:r>
      <w:r w:rsidR="00DF0570">
        <w:t xml:space="preserve">(Action #10) </w:t>
      </w:r>
      <w:r>
        <w:t>to enable them to advocate effectively for their services and future support in the new local government operating environments.</w:t>
      </w:r>
    </w:p>
    <w:p w14:paraId="7A272ADF" w14:textId="77777777" w:rsidR="00786A03" w:rsidRDefault="00786A03" w:rsidP="00786A03"/>
    <w:p w14:paraId="26CEB677" w14:textId="77777777" w:rsidR="00786A03" w:rsidRDefault="00786A03" w:rsidP="00786A03">
      <w:pPr>
        <w:rPr>
          <w:b/>
          <w:bCs/>
        </w:rPr>
      </w:pPr>
      <w:r>
        <w:rPr>
          <w:b/>
          <w:bCs/>
        </w:rPr>
        <w:t>The information you collate will need to be reviewed and updated throughout the LGR planning process and beyond vesting day.</w:t>
      </w:r>
    </w:p>
    <w:p w14:paraId="0825A244" w14:textId="77777777" w:rsidR="00786A03" w:rsidRDefault="00786A03" w:rsidP="00786A03"/>
    <w:p w14:paraId="69F73688" w14:textId="77777777" w:rsidR="00786A03" w:rsidRDefault="00786A03" w:rsidP="00786A03"/>
    <w:p w14:paraId="665AA69D" w14:textId="1871D11E" w:rsidR="00786A03" w:rsidRDefault="00786A03" w:rsidP="00786A03">
      <w:pPr>
        <w:pStyle w:val="Heading1"/>
      </w:pPr>
      <w:bookmarkStart w:id="2" w:name="_Toc231215594"/>
      <w:r>
        <w:t>Checklist</w:t>
      </w:r>
      <w:bookmarkEnd w:id="2"/>
    </w:p>
    <w:p w14:paraId="28647589" w14:textId="20FFD11B" w:rsidR="00786A03" w:rsidRDefault="00F27990" w:rsidP="00F27990">
      <w:pPr>
        <w:pStyle w:val="Heading2"/>
      </w:pPr>
      <w:bookmarkStart w:id="3" w:name="_Toc231215595"/>
      <w:r>
        <w:t>Action #1: Be part of the planning process</w:t>
      </w:r>
      <w:bookmarkEnd w:id="3"/>
    </w:p>
    <w:p w14:paraId="097AE4D4" w14:textId="77777777" w:rsidR="00F27990" w:rsidRPr="00F27990" w:rsidRDefault="00F27990" w:rsidP="00F27990"/>
    <w:tbl>
      <w:tblPr>
        <w:tblStyle w:val="TableGrid"/>
        <w:tblW w:w="10348" w:type="dxa"/>
        <w:tblInd w:w="-714" w:type="dxa"/>
        <w:tblLayout w:type="fixed"/>
        <w:tblLook w:val="04A0" w:firstRow="1" w:lastRow="0" w:firstColumn="1" w:lastColumn="0" w:noHBand="0" w:noVBand="1"/>
      </w:tblPr>
      <w:tblGrid>
        <w:gridCol w:w="3165"/>
        <w:gridCol w:w="3498"/>
        <w:gridCol w:w="1843"/>
        <w:gridCol w:w="1842"/>
      </w:tblGrid>
      <w:tr w:rsidR="00F27990" w14:paraId="60C2D4FA" w14:textId="77777777" w:rsidTr="000C65A4">
        <w:tc>
          <w:tcPr>
            <w:tcW w:w="3165" w:type="dxa"/>
            <w:shd w:val="clear" w:color="auto" w:fill="D9D9D9" w:themeFill="background1" w:themeFillShade="D9"/>
          </w:tcPr>
          <w:p w14:paraId="2C8CFBC8" w14:textId="047218CA" w:rsidR="00F27990" w:rsidRDefault="00F27990" w:rsidP="00F27990">
            <w:r>
              <w:t>Actions</w:t>
            </w:r>
          </w:p>
        </w:tc>
        <w:tc>
          <w:tcPr>
            <w:tcW w:w="3498" w:type="dxa"/>
            <w:tcBorders>
              <w:bottom w:val="single" w:sz="4" w:space="0" w:color="auto"/>
            </w:tcBorders>
            <w:shd w:val="clear" w:color="auto" w:fill="D9D9D9" w:themeFill="background1" w:themeFillShade="D9"/>
          </w:tcPr>
          <w:p w14:paraId="37A3FD26" w14:textId="3120A79F" w:rsidR="00F27990" w:rsidRDefault="00F27990" w:rsidP="00F27990">
            <w:r>
              <w:t>Notes</w:t>
            </w:r>
          </w:p>
        </w:tc>
        <w:tc>
          <w:tcPr>
            <w:tcW w:w="1843" w:type="dxa"/>
            <w:shd w:val="clear" w:color="auto" w:fill="D9D9D9" w:themeFill="background1" w:themeFillShade="D9"/>
          </w:tcPr>
          <w:p w14:paraId="29337E50" w14:textId="673D487D" w:rsidR="00F27990" w:rsidRDefault="00F27990" w:rsidP="00F27990">
            <w:r>
              <w:t>Responsible</w:t>
            </w:r>
          </w:p>
        </w:tc>
        <w:tc>
          <w:tcPr>
            <w:tcW w:w="1842" w:type="dxa"/>
            <w:shd w:val="clear" w:color="auto" w:fill="D9D9D9" w:themeFill="background1" w:themeFillShade="D9"/>
          </w:tcPr>
          <w:p w14:paraId="37817EEE" w14:textId="2E936E4E" w:rsidR="00F27990" w:rsidRDefault="00F27990" w:rsidP="00F27990">
            <w:r>
              <w:t>Completed</w:t>
            </w:r>
            <w:r w:rsidR="000C65A4">
              <w:t>?</w:t>
            </w:r>
          </w:p>
        </w:tc>
      </w:tr>
      <w:tr w:rsidR="00F27990" w14:paraId="5DC5F75E" w14:textId="77777777" w:rsidTr="000C65A4">
        <w:tc>
          <w:tcPr>
            <w:tcW w:w="3165" w:type="dxa"/>
          </w:tcPr>
          <w:p w14:paraId="17562392" w14:textId="77777777" w:rsidR="004E7E49" w:rsidRDefault="004E7E49" w:rsidP="00F27990">
            <w:pPr>
              <w:rPr>
                <w:b/>
                <w:bCs/>
                <w:sz w:val="24"/>
                <w:szCs w:val="24"/>
              </w:rPr>
            </w:pPr>
          </w:p>
          <w:p w14:paraId="0EDECCE3" w14:textId="6FE74BDC" w:rsidR="00F27990" w:rsidRDefault="00F27990" w:rsidP="00F27990">
            <w:pPr>
              <w:rPr>
                <w:b/>
                <w:bCs/>
                <w:sz w:val="24"/>
                <w:szCs w:val="24"/>
              </w:rPr>
            </w:pPr>
            <w:r w:rsidRPr="00F27990">
              <w:rPr>
                <w:b/>
                <w:bCs/>
                <w:sz w:val="24"/>
                <w:szCs w:val="24"/>
              </w:rPr>
              <w:t xml:space="preserve">Internal – </w:t>
            </w:r>
            <w:r>
              <w:rPr>
                <w:b/>
                <w:bCs/>
                <w:sz w:val="24"/>
                <w:szCs w:val="24"/>
              </w:rPr>
              <w:t>with</w:t>
            </w:r>
            <w:r w:rsidRPr="00F27990">
              <w:rPr>
                <w:b/>
                <w:bCs/>
                <w:sz w:val="24"/>
                <w:szCs w:val="24"/>
              </w:rPr>
              <w:t>in your authority</w:t>
            </w:r>
          </w:p>
          <w:p w14:paraId="4B52EE64" w14:textId="77777777" w:rsidR="00F27990" w:rsidRDefault="00F27990" w:rsidP="00F27990">
            <w:pPr>
              <w:rPr>
                <w:b/>
                <w:bCs/>
                <w:sz w:val="24"/>
                <w:szCs w:val="24"/>
              </w:rPr>
            </w:pPr>
          </w:p>
          <w:p w14:paraId="2D717315" w14:textId="5A6E635E" w:rsidR="00F27990" w:rsidRPr="00F27990" w:rsidRDefault="00F27990" w:rsidP="00F27990">
            <w:pPr>
              <w:rPr>
                <w:b/>
                <w:bCs/>
                <w:sz w:val="24"/>
                <w:szCs w:val="24"/>
              </w:rPr>
            </w:pPr>
            <w:r w:rsidRPr="00F27990">
              <w:rPr>
                <w:sz w:val="24"/>
                <w:szCs w:val="24"/>
              </w:rPr>
              <w:t>Ensure museums are represented</w:t>
            </w:r>
            <w:r>
              <w:rPr>
                <w:sz w:val="24"/>
                <w:szCs w:val="24"/>
              </w:rPr>
              <w:t xml:space="preserve"> </w:t>
            </w:r>
            <w:r w:rsidR="00DF0570">
              <w:rPr>
                <w:sz w:val="24"/>
                <w:szCs w:val="24"/>
              </w:rPr>
              <w:t>and</w:t>
            </w:r>
            <w:r w:rsidR="000C2492">
              <w:rPr>
                <w:sz w:val="24"/>
                <w:szCs w:val="24"/>
              </w:rPr>
              <w:t xml:space="preserve"> </w:t>
            </w:r>
            <w:r w:rsidRPr="00F27990">
              <w:rPr>
                <w:sz w:val="24"/>
                <w:szCs w:val="24"/>
              </w:rPr>
              <w:t>your voice is heard in the LGR planning teams within your current local authority</w:t>
            </w:r>
            <w:r w:rsidR="00DF0570">
              <w:rPr>
                <w:sz w:val="24"/>
                <w:szCs w:val="24"/>
              </w:rPr>
              <w:t>.</w:t>
            </w:r>
            <w:r w:rsidR="000C2492">
              <w:rPr>
                <w:sz w:val="24"/>
                <w:szCs w:val="24"/>
              </w:rPr>
              <w:t xml:space="preserve"> </w:t>
            </w:r>
            <w:r w:rsidR="00DF0570">
              <w:rPr>
                <w:sz w:val="24"/>
                <w:szCs w:val="24"/>
              </w:rPr>
              <w:t xml:space="preserve">Ensure this is also the case </w:t>
            </w:r>
            <w:r w:rsidRPr="00F27990">
              <w:rPr>
                <w:sz w:val="24"/>
                <w:szCs w:val="24"/>
              </w:rPr>
              <w:t xml:space="preserve">within the </w:t>
            </w:r>
            <w:r w:rsidRPr="00F27990">
              <w:rPr>
                <w:b/>
                <w:bCs/>
                <w:sz w:val="24"/>
                <w:szCs w:val="24"/>
              </w:rPr>
              <w:t xml:space="preserve">transition teams </w:t>
            </w:r>
            <w:r w:rsidRPr="00F27990">
              <w:rPr>
                <w:sz w:val="24"/>
                <w:szCs w:val="24"/>
              </w:rPr>
              <w:t>planning for the new authorities.</w:t>
            </w:r>
          </w:p>
        </w:tc>
        <w:tc>
          <w:tcPr>
            <w:tcW w:w="3498" w:type="dxa"/>
            <w:tcBorders>
              <w:bottom w:val="nil"/>
            </w:tcBorders>
          </w:tcPr>
          <w:p w14:paraId="4BF1D186" w14:textId="77777777" w:rsidR="00F27990" w:rsidRDefault="00F27990" w:rsidP="00F27990">
            <w:pPr>
              <w:rPr>
                <w:sz w:val="24"/>
                <w:szCs w:val="24"/>
              </w:rPr>
            </w:pPr>
          </w:p>
          <w:p w14:paraId="31B95744" w14:textId="4E1FF19E" w:rsidR="00F27990" w:rsidRPr="00F27990" w:rsidRDefault="00F27990" w:rsidP="00F27990">
            <w:pPr>
              <w:rPr>
                <w:sz w:val="24"/>
                <w:szCs w:val="24"/>
              </w:rPr>
            </w:pPr>
            <w:r>
              <w:rPr>
                <w:b/>
                <w:bCs/>
                <w:sz w:val="24"/>
                <w:szCs w:val="24"/>
              </w:rPr>
              <w:t xml:space="preserve">Internal: </w:t>
            </w:r>
            <w:r w:rsidRPr="00F27990">
              <w:rPr>
                <w:sz w:val="24"/>
                <w:szCs w:val="24"/>
              </w:rPr>
              <w:t>Museums will have a lower profile than larger statutory services, so your priority is to proactively ensure that they are considered in the planning process – their value is understood and risks / legal obligations are not overlooked.</w:t>
            </w:r>
          </w:p>
          <w:p w14:paraId="2E558AA5" w14:textId="77777777" w:rsidR="00F27990" w:rsidRPr="00F27990" w:rsidRDefault="00F27990" w:rsidP="00F27990">
            <w:pPr>
              <w:rPr>
                <w:sz w:val="24"/>
                <w:szCs w:val="24"/>
              </w:rPr>
            </w:pPr>
          </w:p>
          <w:p w14:paraId="22B4A599" w14:textId="77777777" w:rsidR="00F27990" w:rsidRPr="00F27990" w:rsidRDefault="00F27990" w:rsidP="00F27990">
            <w:pPr>
              <w:rPr>
                <w:sz w:val="24"/>
                <w:szCs w:val="24"/>
              </w:rPr>
            </w:pPr>
            <w:r w:rsidRPr="00F27990">
              <w:rPr>
                <w:sz w:val="24"/>
                <w:szCs w:val="24"/>
              </w:rPr>
              <w:t>Museums may previously have operated under authorities that were not responsible for major statutory service areas such as adult social care, children's services, or highways. Gaining insight into how your museums relate to these areas and can work alongside them will be essential.</w:t>
            </w:r>
          </w:p>
          <w:p w14:paraId="0741A744" w14:textId="77777777" w:rsidR="00F27990" w:rsidRPr="00F27990" w:rsidRDefault="00F27990" w:rsidP="00F27990">
            <w:pPr>
              <w:rPr>
                <w:sz w:val="24"/>
                <w:szCs w:val="24"/>
              </w:rPr>
            </w:pPr>
          </w:p>
          <w:p w14:paraId="74445A32" w14:textId="14D49FB3" w:rsidR="00F27990" w:rsidRPr="00F27990" w:rsidRDefault="00F27990" w:rsidP="00F27990">
            <w:pPr>
              <w:rPr>
                <w:sz w:val="24"/>
                <w:szCs w:val="24"/>
              </w:rPr>
            </w:pPr>
            <w:r w:rsidRPr="00F27990">
              <w:rPr>
                <w:sz w:val="24"/>
                <w:szCs w:val="24"/>
              </w:rPr>
              <w:t>The value and potential of museums will not necessarily be recognised</w:t>
            </w:r>
            <w:r w:rsidR="00DF0570">
              <w:rPr>
                <w:sz w:val="24"/>
                <w:szCs w:val="24"/>
              </w:rPr>
              <w:t xml:space="preserve"> initially</w:t>
            </w:r>
            <w:r w:rsidRPr="00F27990">
              <w:rPr>
                <w:sz w:val="24"/>
                <w:szCs w:val="24"/>
              </w:rPr>
              <w:t xml:space="preserve"> by the </w:t>
            </w:r>
            <w:r w:rsidRPr="00F27990">
              <w:rPr>
                <w:sz w:val="24"/>
                <w:szCs w:val="24"/>
              </w:rPr>
              <w:lastRenderedPageBreak/>
              <w:t xml:space="preserve">officers and shadow elected members you will be working with. </w:t>
            </w:r>
          </w:p>
          <w:p w14:paraId="7D4521D4" w14:textId="77777777" w:rsidR="00F27990" w:rsidRPr="00F27990" w:rsidRDefault="00F27990" w:rsidP="00F27990">
            <w:pPr>
              <w:rPr>
                <w:sz w:val="24"/>
                <w:szCs w:val="24"/>
              </w:rPr>
            </w:pPr>
          </w:p>
          <w:p w14:paraId="602FB0FC" w14:textId="77777777" w:rsidR="00F27990" w:rsidRPr="00F27990" w:rsidRDefault="00F27990" w:rsidP="00F27990">
            <w:pPr>
              <w:rPr>
                <w:sz w:val="24"/>
                <w:szCs w:val="24"/>
              </w:rPr>
            </w:pPr>
            <w:r w:rsidRPr="00F27990">
              <w:rPr>
                <w:sz w:val="24"/>
                <w:szCs w:val="24"/>
              </w:rPr>
              <w:t>Understand the strategic objectives of the new authority and align the museum’s offer to optimise synergies.</w:t>
            </w:r>
          </w:p>
          <w:p w14:paraId="20A58DD6" w14:textId="77777777" w:rsidR="00F27990" w:rsidRPr="00F27990" w:rsidRDefault="00F27990" w:rsidP="00F27990">
            <w:pPr>
              <w:rPr>
                <w:sz w:val="24"/>
                <w:szCs w:val="24"/>
              </w:rPr>
            </w:pPr>
          </w:p>
          <w:p w14:paraId="7458B48F" w14:textId="4B6FD812" w:rsidR="00823190" w:rsidRPr="00823190" w:rsidRDefault="00DF0570" w:rsidP="00F27990">
            <w:pPr>
              <w:rPr>
                <w:sz w:val="24"/>
                <w:szCs w:val="24"/>
              </w:rPr>
            </w:pPr>
            <w:r>
              <w:rPr>
                <w:sz w:val="24"/>
                <w:szCs w:val="24"/>
              </w:rPr>
              <w:t>Identify</w:t>
            </w:r>
            <w:r w:rsidR="000C2492">
              <w:rPr>
                <w:sz w:val="24"/>
                <w:szCs w:val="24"/>
              </w:rPr>
              <w:t xml:space="preserve"> </w:t>
            </w:r>
            <w:r w:rsidR="00F27990" w:rsidRPr="00F27990">
              <w:rPr>
                <w:sz w:val="24"/>
                <w:szCs w:val="24"/>
              </w:rPr>
              <w:t>the colleagues who can champion your services</w:t>
            </w:r>
            <w:r>
              <w:rPr>
                <w:sz w:val="24"/>
                <w:szCs w:val="24"/>
              </w:rPr>
              <w:t>.</w:t>
            </w:r>
          </w:p>
        </w:tc>
        <w:tc>
          <w:tcPr>
            <w:tcW w:w="1843" w:type="dxa"/>
          </w:tcPr>
          <w:p w14:paraId="0A13BA2E" w14:textId="77777777" w:rsidR="00F27990" w:rsidRDefault="00F27990" w:rsidP="00F27990"/>
        </w:tc>
        <w:tc>
          <w:tcPr>
            <w:tcW w:w="1842" w:type="dxa"/>
          </w:tcPr>
          <w:p w14:paraId="31DA1D4D" w14:textId="77777777" w:rsidR="00F27990" w:rsidRDefault="00F27990" w:rsidP="00F27990"/>
        </w:tc>
      </w:tr>
      <w:tr w:rsidR="00F27990" w14:paraId="78204741" w14:textId="77777777" w:rsidTr="000C65A4">
        <w:tc>
          <w:tcPr>
            <w:tcW w:w="3165" w:type="dxa"/>
          </w:tcPr>
          <w:p w14:paraId="11DD3FDA" w14:textId="77777777" w:rsidR="004E7E49" w:rsidRDefault="004E7E49" w:rsidP="00F27990">
            <w:pPr>
              <w:rPr>
                <w:b/>
                <w:bCs/>
                <w:sz w:val="24"/>
                <w:szCs w:val="24"/>
              </w:rPr>
            </w:pPr>
          </w:p>
          <w:p w14:paraId="0868AD86" w14:textId="6F3CFDB0" w:rsidR="00F27990" w:rsidRDefault="00F27990" w:rsidP="00F27990">
            <w:pPr>
              <w:rPr>
                <w:b/>
                <w:bCs/>
                <w:sz w:val="24"/>
                <w:szCs w:val="24"/>
              </w:rPr>
            </w:pPr>
            <w:r>
              <w:rPr>
                <w:b/>
                <w:bCs/>
                <w:sz w:val="24"/>
                <w:szCs w:val="24"/>
              </w:rPr>
              <w:t>Internal – within your authority</w:t>
            </w:r>
          </w:p>
          <w:p w14:paraId="1EC6C6F0" w14:textId="77777777" w:rsidR="00F27990" w:rsidRDefault="00F27990" w:rsidP="00F27990">
            <w:pPr>
              <w:rPr>
                <w:b/>
                <w:bCs/>
                <w:sz w:val="24"/>
                <w:szCs w:val="24"/>
              </w:rPr>
            </w:pPr>
          </w:p>
          <w:p w14:paraId="599A4011" w14:textId="39B007C9" w:rsidR="00F27990" w:rsidRPr="00F27990" w:rsidRDefault="00F27990" w:rsidP="00F27990">
            <w:pPr>
              <w:rPr>
                <w:b/>
                <w:bCs/>
                <w:sz w:val="22"/>
                <w:szCs w:val="22"/>
              </w:rPr>
            </w:pPr>
            <w:r w:rsidRPr="00F27990">
              <w:rPr>
                <w:sz w:val="24"/>
                <w:szCs w:val="24"/>
              </w:rPr>
              <w:t xml:space="preserve">Align your service clearly to one of the new </w:t>
            </w:r>
            <w:r w:rsidRPr="00F27990">
              <w:rPr>
                <w:b/>
                <w:bCs/>
                <w:sz w:val="24"/>
                <w:szCs w:val="24"/>
              </w:rPr>
              <w:t xml:space="preserve">workstreams </w:t>
            </w:r>
            <w:r w:rsidRPr="00F27990">
              <w:rPr>
                <w:sz w:val="24"/>
                <w:szCs w:val="24"/>
              </w:rPr>
              <w:t>that will be established to reflect the structure of the new authority</w:t>
            </w:r>
            <w:r w:rsidR="005227FF">
              <w:rPr>
                <w:sz w:val="24"/>
                <w:szCs w:val="24"/>
              </w:rPr>
              <w:t>.</w:t>
            </w:r>
          </w:p>
          <w:p w14:paraId="47CB1641" w14:textId="77777777" w:rsidR="00F27990" w:rsidRDefault="00F27990" w:rsidP="00F27990">
            <w:pPr>
              <w:rPr>
                <w:b/>
                <w:bCs/>
                <w:sz w:val="24"/>
                <w:szCs w:val="24"/>
              </w:rPr>
            </w:pPr>
          </w:p>
          <w:p w14:paraId="0EAFABAA" w14:textId="22EB823F" w:rsidR="00F27990" w:rsidRPr="00F27990" w:rsidRDefault="00F27990" w:rsidP="00F27990">
            <w:pPr>
              <w:rPr>
                <w:b/>
                <w:bCs/>
                <w:sz w:val="24"/>
                <w:szCs w:val="24"/>
              </w:rPr>
            </w:pPr>
          </w:p>
        </w:tc>
        <w:tc>
          <w:tcPr>
            <w:tcW w:w="3498" w:type="dxa"/>
            <w:tcBorders>
              <w:top w:val="nil"/>
            </w:tcBorders>
          </w:tcPr>
          <w:p w14:paraId="04595C6C" w14:textId="450E6E1E" w:rsidR="00F27990" w:rsidRDefault="00F27990" w:rsidP="00F27990"/>
        </w:tc>
        <w:tc>
          <w:tcPr>
            <w:tcW w:w="1843" w:type="dxa"/>
          </w:tcPr>
          <w:p w14:paraId="733B4F88" w14:textId="77777777" w:rsidR="00F27990" w:rsidRDefault="00F27990" w:rsidP="00F27990"/>
        </w:tc>
        <w:tc>
          <w:tcPr>
            <w:tcW w:w="1842" w:type="dxa"/>
          </w:tcPr>
          <w:p w14:paraId="45670C5E" w14:textId="77777777" w:rsidR="00F27990" w:rsidRDefault="00F27990" w:rsidP="00F27990"/>
        </w:tc>
      </w:tr>
      <w:tr w:rsidR="00F27990" w14:paraId="51D0F4D8" w14:textId="77777777" w:rsidTr="000C65A4">
        <w:tc>
          <w:tcPr>
            <w:tcW w:w="3165" w:type="dxa"/>
          </w:tcPr>
          <w:p w14:paraId="37A48228" w14:textId="77777777" w:rsidR="00DF0570" w:rsidRDefault="00DF0570" w:rsidP="00F27990">
            <w:pPr>
              <w:rPr>
                <w:b/>
                <w:bCs/>
                <w:sz w:val="24"/>
                <w:szCs w:val="24"/>
              </w:rPr>
            </w:pPr>
          </w:p>
          <w:p w14:paraId="14686FBC" w14:textId="40B33FD4" w:rsidR="00F27990" w:rsidRDefault="00F27990" w:rsidP="00F27990">
            <w:pPr>
              <w:rPr>
                <w:b/>
                <w:bCs/>
                <w:sz w:val="24"/>
                <w:szCs w:val="24"/>
              </w:rPr>
            </w:pPr>
            <w:r>
              <w:rPr>
                <w:b/>
                <w:bCs/>
                <w:sz w:val="24"/>
                <w:szCs w:val="24"/>
              </w:rPr>
              <w:t>External – museums colleagues</w:t>
            </w:r>
          </w:p>
          <w:p w14:paraId="7A2F71B0" w14:textId="77777777" w:rsidR="00F27990" w:rsidRDefault="00F27990" w:rsidP="00F27990">
            <w:pPr>
              <w:rPr>
                <w:b/>
                <w:bCs/>
                <w:sz w:val="24"/>
                <w:szCs w:val="24"/>
              </w:rPr>
            </w:pPr>
          </w:p>
          <w:p w14:paraId="6B234448" w14:textId="0C06FF4E" w:rsidR="00F27990" w:rsidRDefault="00F27990" w:rsidP="00F27990">
            <w:pPr>
              <w:rPr>
                <w:sz w:val="24"/>
                <w:szCs w:val="24"/>
              </w:rPr>
            </w:pPr>
            <w:r w:rsidRPr="00F27990">
              <w:rPr>
                <w:sz w:val="24"/>
                <w:szCs w:val="24"/>
              </w:rPr>
              <w:t xml:space="preserve">Talk to neighbouring museum services who are also part of the change in your area. </w:t>
            </w:r>
            <w:r w:rsidR="00DF0570">
              <w:rPr>
                <w:sz w:val="24"/>
                <w:szCs w:val="24"/>
              </w:rPr>
              <w:t>You</w:t>
            </w:r>
            <w:r w:rsidRPr="00F27990">
              <w:rPr>
                <w:sz w:val="24"/>
                <w:szCs w:val="24"/>
              </w:rPr>
              <w:t xml:space="preserve"> can start the conversations </w:t>
            </w:r>
            <w:proofErr w:type="gramStart"/>
            <w:r w:rsidRPr="00F27990">
              <w:rPr>
                <w:sz w:val="24"/>
                <w:szCs w:val="24"/>
              </w:rPr>
              <w:t>before  decisions</w:t>
            </w:r>
            <w:proofErr w:type="gramEnd"/>
            <w:r w:rsidRPr="00F27990">
              <w:rPr>
                <w:sz w:val="24"/>
                <w:szCs w:val="24"/>
              </w:rPr>
              <w:t xml:space="preserve"> are </w:t>
            </w:r>
            <w:proofErr w:type="gramStart"/>
            <w:r w:rsidRPr="00F27990">
              <w:rPr>
                <w:sz w:val="24"/>
                <w:szCs w:val="24"/>
              </w:rPr>
              <w:t>made</w:t>
            </w:r>
            <w:r w:rsidR="00DF0570">
              <w:rPr>
                <w:sz w:val="24"/>
                <w:szCs w:val="24"/>
              </w:rPr>
              <w:t>,</w:t>
            </w:r>
            <w:r w:rsidRPr="00F27990">
              <w:rPr>
                <w:sz w:val="24"/>
                <w:szCs w:val="24"/>
              </w:rPr>
              <w:t xml:space="preserve"> but</w:t>
            </w:r>
            <w:proofErr w:type="gramEnd"/>
            <w:r w:rsidRPr="00F27990">
              <w:rPr>
                <w:sz w:val="24"/>
                <w:szCs w:val="24"/>
              </w:rPr>
              <w:t xml:space="preserve"> </w:t>
            </w:r>
            <w:r w:rsidR="00DF0570">
              <w:rPr>
                <w:sz w:val="24"/>
                <w:szCs w:val="24"/>
              </w:rPr>
              <w:lastRenderedPageBreak/>
              <w:t>ensure you</w:t>
            </w:r>
            <w:r w:rsidRPr="00F27990">
              <w:rPr>
                <w:sz w:val="24"/>
                <w:szCs w:val="24"/>
              </w:rPr>
              <w:t xml:space="preserve"> start them once the future local authority boundaries are known.</w:t>
            </w:r>
          </w:p>
          <w:p w14:paraId="095A763D" w14:textId="4D8AFC52" w:rsidR="00F27990" w:rsidRPr="00F27990" w:rsidRDefault="00F27990" w:rsidP="00F27990">
            <w:pPr>
              <w:rPr>
                <w:b/>
                <w:bCs/>
                <w:sz w:val="24"/>
                <w:szCs w:val="24"/>
              </w:rPr>
            </w:pPr>
          </w:p>
        </w:tc>
        <w:tc>
          <w:tcPr>
            <w:tcW w:w="3498" w:type="dxa"/>
          </w:tcPr>
          <w:p w14:paraId="334A032A" w14:textId="77777777" w:rsidR="00F27990" w:rsidRDefault="00F27990" w:rsidP="00F27990">
            <w:pPr>
              <w:rPr>
                <w:sz w:val="24"/>
                <w:szCs w:val="24"/>
              </w:rPr>
            </w:pPr>
          </w:p>
          <w:p w14:paraId="6E9CDF56" w14:textId="77777777" w:rsidR="00F27990" w:rsidRDefault="00F27990" w:rsidP="00F27990">
            <w:pPr>
              <w:rPr>
                <w:sz w:val="24"/>
                <w:szCs w:val="24"/>
              </w:rPr>
            </w:pPr>
          </w:p>
          <w:p w14:paraId="56CEAC1B" w14:textId="77777777" w:rsidR="00F27990" w:rsidRDefault="00F27990" w:rsidP="00F27990">
            <w:pPr>
              <w:rPr>
                <w:sz w:val="24"/>
                <w:szCs w:val="24"/>
              </w:rPr>
            </w:pPr>
          </w:p>
          <w:p w14:paraId="12F483DC" w14:textId="77777777" w:rsidR="00DF0570" w:rsidRDefault="00DF0570" w:rsidP="00F27990">
            <w:pPr>
              <w:rPr>
                <w:sz w:val="24"/>
                <w:szCs w:val="24"/>
              </w:rPr>
            </w:pPr>
          </w:p>
          <w:p w14:paraId="7C5D4AC7" w14:textId="644A56E5" w:rsidR="00F27990" w:rsidRPr="00F27990" w:rsidRDefault="00F27990" w:rsidP="00F27990">
            <w:pPr>
              <w:rPr>
                <w:sz w:val="24"/>
                <w:szCs w:val="24"/>
              </w:rPr>
            </w:pPr>
            <w:r w:rsidRPr="00F27990">
              <w:rPr>
                <w:sz w:val="24"/>
                <w:szCs w:val="24"/>
              </w:rPr>
              <w:t>Ensure you all carry out the data audit (see below) so you can compare your services</w:t>
            </w:r>
            <w:r>
              <w:rPr>
                <w:sz w:val="24"/>
                <w:szCs w:val="24"/>
              </w:rPr>
              <w:t xml:space="preserve"> </w:t>
            </w:r>
            <w:r w:rsidRPr="00F27990">
              <w:rPr>
                <w:sz w:val="24"/>
                <w:szCs w:val="24"/>
              </w:rPr>
              <w:t>/ commitments</w:t>
            </w:r>
            <w:r>
              <w:rPr>
                <w:sz w:val="24"/>
                <w:szCs w:val="24"/>
              </w:rPr>
              <w:t xml:space="preserve"> </w:t>
            </w:r>
            <w:r w:rsidRPr="00F27990">
              <w:rPr>
                <w:sz w:val="24"/>
                <w:szCs w:val="24"/>
              </w:rPr>
              <w:t>/ strengths</w:t>
            </w:r>
            <w:r>
              <w:rPr>
                <w:sz w:val="24"/>
                <w:szCs w:val="24"/>
              </w:rPr>
              <w:t xml:space="preserve"> </w:t>
            </w:r>
            <w:r w:rsidRPr="00F27990">
              <w:rPr>
                <w:sz w:val="24"/>
                <w:szCs w:val="24"/>
              </w:rPr>
              <w:t>/ risks.</w:t>
            </w:r>
          </w:p>
          <w:p w14:paraId="220A9E05" w14:textId="77777777" w:rsidR="00F27990" w:rsidRPr="00F27990" w:rsidRDefault="00F27990" w:rsidP="00F27990">
            <w:pPr>
              <w:rPr>
                <w:sz w:val="24"/>
                <w:szCs w:val="24"/>
              </w:rPr>
            </w:pPr>
          </w:p>
          <w:p w14:paraId="0C5CE4AF" w14:textId="77777777" w:rsidR="00F27990" w:rsidRPr="00F27990" w:rsidRDefault="00F27990" w:rsidP="00F27990">
            <w:pPr>
              <w:rPr>
                <w:sz w:val="24"/>
                <w:szCs w:val="24"/>
              </w:rPr>
            </w:pPr>
            <w:r w:rsidRPr="00F27990">
              <w:rPr>
                <w:sz w:val="24"/>
                <w:szCs w:val="24"/>
              </w:rPr>
              <w:lastRenderedPageBreak/>
              <w:t>Network with colleagues through local support forums, special interest groups, conferences.</w:t>
            </w:r>
          </w:p>
          <w:p w14:paraId="6E76ABBE" w14:textId="77777777" w:rsidR="00F27990" w:rsidRDefault="00F27990" w:rsidP="00F27990"/>
        </w:tc>
        <w:tc>
          <w:tcPr>
            <w:tcW w:w="1843" w:type="dxa"/>
          </w:tcPr>
          <w:p w14:paraId="59A790F5" w14:textId="77777777" w:rsidR="00F27990" w:rsidRDefault="00F27990" w:rsidP="00F27990"/>
        </w:tc>
        <w:tc>
          <w:tcPr>
            <w:tcW w:w="1842" w:type="dxa"/>
          </w:tcPr>
          <w:p w14:paraId="0C70E771" w14:textId="77777777" w:rsidR="00F27990" w:rsidRDefault="00F27990" w:rsidP="00F27990"/>
        </w:tc>
      </w:tr>
      <w:tr w:rsidR="00F27990" w14:paraId="4366FABF" w14:textId="77777777" w:rsidTr="000C65A4">
        <w:tc>
          <w:tcPr>
            <w:tcW w:w="3165" w:type="dxa"/>
          </w:tcPr>
          <w:p w14:paraId="448A4FC7" w14:textId="77777777" w:rsidR="00DF0570" w:rsidRDefault="00DF0570" w:rsidP="00F27990">
            <w:pPr>
              <w:rPr>
                <w:b/>
                <w:bCs/>
                <w:sz w:val="24"/>
                <w:szCs w:val="24"/>
              </w:rPr>
            </w:pPr>
          </w:p>
          <w:p w14:paraId="4766BFBE" w14:textId="2010EE15" w:rsidR="00F27990" w:rsidRDefault="00F27990" w:rsidP="00F27990">
            <w:pPr>
              <w:rPr>
                <w:b/>
                <w:bCs/>
                <w:sz w:val="24"/>
                <w:szCs w:val="24"/>
              </w:rPr>
            </w:pPr>
            <w:r>
              <w:rPr>
                <w:b/>
                <w:bCs/>
                <w:sz w:val="24"/>
                <w:szCs w:val="24"/>
              </w:rPr>
              <w:t xml:space="preserve">Utilise Museum Development support </w:t>
            </w:r>
            <w:proofErr w:type="gramStart"/>
            <w:r>
              <w:rPr>
                <w:b/>
                <w:bCs/>
                <w:sz w:val="24"/>
                <w:szCs w:val="24"/>
              </w:rPr>
              <w:t>-</w:t>
            </w:r>
            <w:r w:rsidRPr="00F27990">
              <w:rPr>
                <w:sz w:val="24"/>
                <w:szCs w:val="24"/>
              </w:rPr>
              <w:t>(</w:t>
            </w:r>
            <w:proofErr w:type="gramEnd"/>
            <w:r w:rsidRPr="00F27990">
              <w:rPr>
                <w:sz w:val="24"/>
                <w:szCs w:val="24"/>
              </w:rPr>
              <w:t>which may have access to different channels)</w:t>
            </w:r>
          </w:p>
        </w:tc>
        <w:tc>
          <w:tcPr>
            <w:tcW w:w="3498" w:type="dxa"/>
          </w:tcPr>
          <w:p w14:paraId="480E7D57" w14:textId="77777777" w:rsidR="00DF0570" w:rsidRDefault="00DF0570" w:rsidP="00F27990">
            <w:pPr>
              <w:rPr>
                <w:sz w:val="24"/>
                <w:szCs w:val="24"/>
              </w:rPr>
            </w:pPr>
          </w:p>
          <w:p w14:paraId="4102706B" w14:textId="4AB2CA7A" w:rsidR="00F27990" w:rsidRPr="00F27990" w:rsidRDefault="00F27990" w:rsidP="00F27990">
            <w:pPr>
              <w:rPr>
                <w:sz w:val="24"/>
                <w:szCs w:val="24"/>
              </w:rPr>
            </w:pPr>
            <w:r w:rsidRPr="00F27990">
              <w:rPr>
                <w:sz w:val="24"/>
                <w:szCs w:val="24"/>
              </w:rPr>
              <w:t>MD may be involved in relevant conversations at a different level.</w:t>
            </w:r>
          </w:p>
          <w:p w14:paraId="159F9004" w14:textId="77777777" w:rsidR="00F27990" w:rsidRPr="00F27990" w:rsidRDefault="00F27990" w:rsidP="00F27990">
            <w:pPr>
              <w:rPr>
                <w:sz w:val="24"/>
                <w:szCs w:val="24"/>
              </w:rPr>
            </w:pPr>
          </w:p>
          <w:p w14:paraId="2564A672" w14:textId="77777777" w:rsidR="00F27990" w:rsidRPr="00F27990" w:rsidRDefault="00F27990" w:rsidP="00F27990">
            <w:pPr>
              <w:rPr>
                <w:sz w:val="24"/>
                <w:szCs w:val="24"/>
              </w:rPr>
            </w:pPr>
            <w:r w:rsidRPr="00F27990">
              <w:rPr>
                <w:sz w:val="24"/>
                <w:szCs w:val="24"/>
              </w:rPr>
              <w:t>MD will run briefings and support sessions.</w:t>
            </w:r>
          </w:p>
          <w:p w14:paraId="215237B6" w14:textId="77777777" w:rsidR="00F27990" w:rsidRPr="00F27990" w:rsidRDefault="00F27990" w:rsidP="00F27990">
            <w:pPr>
              <w:rPr>
                <w:sz w:val="24"/>
                <w:szCs w:val="24"/>
              </w:rPr>
            </w:pPr>
          </w:p>
          <w:p w14:paraId="6A3001DA" w14:textId="77777777" w:rsidR="00F27990" w:rsidRPr="00F27990" w:rsidRDefault="00F27990" w:rsidP="00F27990">
            <w:pPr>
              <w:rPr>
                <w:sz w:val="24"/>
                <w:szCs w:val="24"/>
              </w:rPr>
            </w:pPr>
            <w:r w:rsidRPr="00F27990">
              <w:rPr>
                <w:sz w:val="24"/>
                <w:szCs w:val="24"/>
              </w:rPr>
              <w:t xml:space="preserve">MD will provide opportunities for peer support and networking. </w:t>
            </w:r>
          </w:p>
          <w:p w14:paraId="4BD6B274" w14:textId="77777777" w:rsidR="00F27990" w:rsidRDefault="00F27990" w:rsidP="00F27990">
            <w:pPr>
              <w:rPr>
                <w:sz w:val="24"/>
                <w:szCs w:val="24"/>
              </w:rPr>
            </w:pPr>
          </w:p>
        </w:tc>
        <w:tc>
          <w:tcPr>
            <w:tcW w:w="1843" w:type="dxa"/>
          </w:tcPr>
          <w:p w14:paraId="0688E6CF" w14:textId="77777777" w:rsidR="00F27990" w:rsidRDefault="00F27990" w:rsidP="00F27990"/>
        </w:tc>
        <w:tc>
          <w:tcPr>
            <w:tcW w:w="1842" w:type="dxa"/>
          </w:tcPr>
          <w:p w14:paraId="4D0B3E6F" w14:textId="77777777" w:rsidR="00F27990" w:rsidRDefault="00F27990" w:rsidP="00F27990"/>
        </w:tc>
      </w:tr>
    </w:tbl>
    <w:p w14:paraId="34EE9C3D" w14:textId="77777777" w:rsidR="00F27990" w:rsidRDefault="00F27990" w:rsidP="00F27990"/>
    <w:p w14:paraId="17A4251B" w14:textId="77777777" w:rsidR="00F27990" w:rsidRDefault="00F27990" w:rsidP="00F27990"/>
    <w:p w14:paraId="4815028B" w14:textId="11C07A31" w:rsidR="00F27990" w:rsidRDefault="00F27990" w:rsidP="00F27990">
      <w:pPr>
        <w:pStyle w:val="Heading2"/>
      </w:pPr>
      <w:bookmarkStart w:id="4" w:name="_Toc231215596"/>
      <w:r>
        <w:t>Action #2: Carry out a Service Data Audit</w:t>
      </w:r>
      <w:bookmarkEnd w:id="4"/>
    </w:p>
    <w:p w14:paraId="13AA5671" w14:textId="77777777" w:rsidR="00F27990" w:rsidRPr="00F27990" w:rsidRDefault="00F27990" w:rsidP="00F27990"/>
    <w:tbl>
      <w:tblPr>
        <w:tblStyle w:val="TableGrid"/>
        <w:tblW w:w="10348" w:type="dxa"/>
        <w:tblInd w:w="-714" w:type="dxa"/>
        <w:tblLook w:val="04A0" w:firstRow="1" w:lastRow="0" w:firstColumn="1" w:lastColumn="0" w:noHBand="0" w:noVBand="1"/>
      </w:tblPr>
      <w:tblGrid>
        <w:gridCol w:w="2977"/>
        <w:gridCol w:w="3828"/>
        <w:gridCol w:w="1812"/>
        <w:gridCol w:w="1731"/>
      </w:tblGrid>
      <w:tr w:rsidR="00F27990" w14:paraId="3FF68595" w14:textId="77777777" w:rsidTr="617E30AA">
        <w:tc>
          <w:tcPr>
            <w:tcW w:w="2977" w:type="dxa"/>
            <w:shd w:val="clear" w:color="auto" w:fill="D9D9D9" w:themeFill="background1" w:themeFillShade="D9"/>
          </w:tcPr>
          <w:p w14:paraId="38A18456" w14:textId="50426AE6" w:rsidR="00F27990" w:rsidRDefault="00896BE3" w:rsidP="00FB2F11">
            <w:r>
              <w:t>Actions</w:t>
            </w:r>
          </w:p>
        </w:tc>
        <w:tc>
          <w:tcPr>
            <w:tcW w:w="3828" w:type="dxa"/>
            <w:tcBorders>
              <w:bottom w:val="single" w:sz="4" w:space="0" w:color="auto"/>
            </w:tcBorders>
            <w:shd w:val="clear" w:color="auto" w:fill="D9D9D9" w:themeFill="background1" w:themeFillShade="D9"/>
          </w:tcPr>
          <w:p w14:paraId="275E9E0D" w14:textId="77777777" w:rsidR="00F27990" w:rsidRDefault="00F27990" w:rsidP="00FB2F11">
            <w:r>
              <w:t>Notes</w:t>
            </w:r>
          </w:p>
        </w:tc>
        <w:tc>
          <w:tcPr>
            <w:tcW w:w="1812" w:type="dxa"/>
            <w:shd w:val="clear" w:color="auto" w:fill="D9D9D9" w:themeFill="background1" w:themeFillShade="D9"/>
          </w:tcPr>
          <w:p w14:paraId="73E22526" w14:textId="77777777" w:rsidR="00F27990" w:rsidRDefault="00F27990" w:rsidP="00FB2F11">
            <w:r>
              <w:t>Responsible</w:t>
            </w:r>
          </w:p>
        </w:tc>
        <w:tc>
          <w:tcPr>
            <w:tcW w:w="1731" w:type="dxa"/>
            <w:shd w:val="clear" w:color="auto" w:fill="D9D9D9" w:themeFill="background1" w:themeFillShade="D9"/>
          </w:tcPr>
          <w:p w14:paraId="45B80722" w14:textId="77777777" w:rsidR="00F27990" w:rsidRDefault="00F27990" w:rsidP="00FB2F11">
            <w:r>
              <w:t>Completed?</w:t>
            </w:r>
          </w:p>
        </w:tc>
      </w:tr>
      <w:tr w:rsidR="00F27990" w14:paraId="1B90AFB4" w14:textId="77777777" w:rsidTr="617E30AA">
        <w:tc>
          <w:tcPr>
            <w:tcW w:w="2977" w:type="dxa"/>
          </w:tcPr>
          <w:p w14:paraId="422F121E" w14:textId="77777777" w:rsidR="00896BE3" w:rsidRDefault="00896BE3" w:rsidP="00896BE3">
            <w:pPr>
              <w:rPr>
                <w:sz w:val="24"/>
                <w:szCs w:val="24"/>
              </w:rPr>
            </w:pPr>
          </w:p>
          <w:p w14:paraId="13B987B0" w14:textId="4C71BB66" w:rsidR="00F27990" w:rsidRDefault="00F27990" w:rsidP="00896BE3">
            <w:pPr>
              <w:rPr>
                <w:sz w:val="24"/>
                <w:szCs w:val="24"/>
              </w:rPr>
            </w:pPr>
            <w:r w:rsidRPr="00896BE3">
              <w:rPr>
                <w:sz w:val="24"/>
                <w:szCs w:val="24"/>
              </w:rPr>
              <w:t>Collate data so you can quantify the scope, scale, strengths and risks to your service. The audit table covers</w:t>
            </w:r>
            <w:r w:rsidR="00896BE3">
              <w:rPr>
                <w:sz w:val="24"/>
                <w:szCs w:val="24"/>
              </w:rPr>
              <w:t>:</w:t>
            </w:r>
          </w:p>
          <w:p w14:paraId="5A4CB968" w14:textId="77777777" w:rsidR="00896BE3" w:rsidRPr="00896BE3" w:rsidRDefault="00896BE3" w:rsidP="00896BE3">
            <w:pPr>
              <w:rPr>
                <w:sz w:val="24"/>
                <w:szCs w:val="24"/>
              </w:rPr>
            </w:pPr>
          </w:p>
          <w:p w14:paraId="4F97229C" w14:textId="77777777" w:rsidR="00F27990" w:rsidRPr="00896BE3" w:rsidRDefault="00F27990" w:rsidP="00896BE3">
            <w:pPr>
              <w:pStyle w:val="ListParagraph"/>
              <w:numPr>
                <w:ilvl w:val="0"/>
                <w:numId w:val="25"/>
              </w:numPr>
              <w:spacing w:after="0" w:line="360" w:lineRule="auto"/>
              <w:rPr>
                <w:rFonts w:ascii="Arial" w:hAnsi="Arial" w:cs="Arial"/>
                <w:sz w:val="24"/>
                <w:szCs w:val="24"/>
              </w:rPr>
            </w:pPr>
            <w:r w:rsidRPr="00896BE3">
              <w:rPr>
                <w:rFonts w:ascii="Arial" w:hAnsi="Arial" w:cs="Arial"/>
                <w:sz w:val="24"/>
                <w:szCs w:val="24"/>
              </w:rPr>
              <w:t>Workforce</w:t>
            </w:r>
          </w:p>
          <w:p w14:paraId="741792EF" w14:textId="77777777" w:rsidR="00F27990" w:rsidRPr="00896BE3" w:rsidRDefault="00F27990" w:rsidP="00896BE3">
            <w:pPr>
              <w:pStyle w:val="ListParagraph"/>
              <w:numPr>
                <w:ilvl w:val="0"/>
                <w:numId w:val="25"/>
              </w:numPr>
              <w:spacing w:after="0" w:line="360" w:lineRule="auto"/>
              <w:rPr>
                <w:rFonts w:ascii="Arial" w:hAnsi="Arial" w:cs="Arial"/>
                <w:sz w:val="24"/>
                <w:szCs w:val="24"/>
              </w:rPr>
            </w:pPr>
            <w:r w:rsidRPr="00896BE3">
              <w:rPr>
                <w:rFonts w:ascii="Arial" w:hAnsi="Arial" w:cs="Arial"/>
                <w:sz w:val="24"/>
                <w:szCs w:val="24"/>
              </w:rPr>
              <w:t>Buildings</w:t>
            </w:r>
          </w:p>
          <w:p w14:paraId="476CD9FA" w14:textId="77777777" w:rsidR="00F27990" w:rsidRPr="00896BE3" w:rsidRDefault="00F27990" w:rsidP="00896BE3">
            <w:pPr>
              <w:pStyle w:val="ListParagraph"/>
              <w:numPr>
                <w:ilvl w:val="0"/>
                <w:numId w:val="25"/>
              </w:numPr>
              <w:spacing w:after="0" w:line="360" w:lineRule="auto"/>
              <w:rPr>
                <w:rFonts w:ascii="Arial" w:hAnsi="Arial" w:cs="Arial"/>
                <w:sz w:val="24"/>
                <w:szCs w:val="24"/>
              </w:rPr>
            </w:pPr>
            <w:r w:rsidRPr="00896BE3">
              <w:rPr>
                <w:rFonts w:ascii="Arial" w:hAnsi="Arial" w:cs="Arial"/>
                <w:sz w:val="24"/>
                <w:szCs w:val="24"/>
              </w:rPr>
              <w:t>Service delivery</w:t>
            </w:r>
          </w:p>
          <w:p w14:paraId="35F32F1A" w14:textId="77777777" w:rsidR="00F27990" w:rsidRPr="00896BE3" w:rsidRDefault="00F27990" w:rsidP="00896BE3">
            <w:pPr>
              <w:pStyle w:val="ListParagraph"/>
              <w:numPr>
                <w:ilvl w:val="0"/>
                <w:numId w:val="25"/>
              </w:numPr>
              <w:spacing w:after="0" w:line="360" w:lineRule="auto"/>
              <w:rPr>
                <w:rFonts w:ascii="Arial" w:hAnsi="Arial" w:cs="Arial"/>
                <w:sz w:val="24"/>
                <w:szCs w:val="24"/>
              </w:rPr>
            </w:pPr>
            <w:r w:rsidRPr="00896BE3">
              <w:rPr>
                <w:rFonts w:ascii="Arial" w:hAnsi="Arial" w:cs="Arial"/>
                <w:sz w:val="24"/>
                <w:szCs w:val="24"/>
              </w:rPr>
              <w:lastRenderedPageBreak/>
              <w:t>Finance</w:t>
            </w:r>
          </w:p>
          <w:p w14:paraId="4D62C5C5" w14:textId="77777777" w:rsidR="00F27990" w:rsidRPr="00896BE3" w:rsidRDefault="00F27990" w:rsidP="00896BE3">
            <w:pPr>
              <w:pStyle w:val="ListParagraph"/>
              <w:numPr>
                <w:ilvl w:val="0"/>
                <w:numId w:val="25"/>
              </w:numPr>
              <w:spacing w:after="0" w:line="360" w:lineRule="auto"/>
              <w:rPr>
                <w:rFonts w:ascii="Arial" w:hAnsi="Arial" w:cs="Arial"/>
                <w:sz w:val="24"/>
                <w:szCs w:val="24"/>
              </w:rPr>
            </w:pPr>
            <w:r w:rsidRPr="00896BE3">
              <w:rPr>
                <w:rFonts w:ascii="Arial" w:hAnsi="Arial" w:cs="Arial"/>
                <w:sz w:val="24"/>
                <w:szCs w:val="24"/>
              </w:rPr>
              <w:t>External and partnership funding agreements</w:t>
            </w:r>
          </w:p>
          <w:p w14:paraId="614A01C9" w14:textId="77777777" w:rsidR="00F27990" w:rsidRPr="00896BE3" w:rsidRDefault="00F27990" w:rsidP="00896BE3">
            <w:pPr>
              <w:pStyle w:val="ListParagraph"/>
              <w:numPr>
                <w:ilvl w:val="0"/>
                <w:numId w:val="25"/>
              </w:numPr>
              <w:spacing w:after="0" w:line="360" w:lineRule="auto"/>
              <w:rPr>
                <w:rFonts w:ascii="Arial" w:hAnsi="Arial" w:cs="Arial"/>
                <w:sz w:val="24"/>
                <w:szCs w:val="24"/>
              </w:rPr>
            </w:pPr>
            <w:r w:rsidRPr="00896BE3">
              <w:rPr>
                <w:rFonts w:ascii="Arial" w:hAnsi="Arial" w:cs="Arial"/>
                <w:sz w:val="24"/>
                <w:szCs w:val="24"/>
              </w:rPr>
              <w:t>Contracts</w:t>
            </w:r>
          </w:p>
          <w:p w14:paraId="6F337972" w14:textId="77777777" w:rsidR="00F27990" w:rsidRPr="00896BE3" w:rsidRDefault="00F27990" w:rsidP="00896BE3">
            <w:pPr>
              <w:pStyle w:val="ListParagraph"/>
              <w:numPr>
                <w:ilvl w:val="0"/>
                <w:numId w:val="25"/>
              </w:numPr>
              <w:spacing w:after="0" w:line="360" w:lineRule="auto"/>
              <w:rPr>
                <w:rFonts w:ascii="Arial" w:hAnsi="Arial" w:cs="Arial"/>
                <w:sz w:val="24"/>
                <w:szCs w:val="24"/>
              </w:rPr>
            </w:pPr>
            <w:r w:rsidRPr="00896BE3">
              <w:rPr>
                <w:rFonts w:ascii="Arial" w:hAnsi="Arial" w:cs="Arial"/>
                <w:sz w:val="24"/>
                <w:szCs w:val="24"/>
              </w:rPr>
              <w:t>Museum collection</w:t>
            </w:r>
          </w:p>
          <w:p w14:paraId="24C70D2A" w14:textId="77777777" w:rsidR="00F27990" w:rsidRPr="00896BE3" w:rsidRDefault="00F27990" w:rsidP="00896BE3">
            <w:pPr>
              <w:pStyle w:val="ListParagraph"/>
              <w:numPr>
                <w:ilvl w:val="0"/>
                <w:numId w:val="25"/>
              </w:numPr>
              <w:spacing w:after="0" w:line="360" w:lineRule="auto"/>
              <w:rPr>
                <w:rFonts w:ascii="Arial" w:hAnsi="Arial" w:cs="Arial"/>
                <w:sz w:val="24"/>
                <w:szCs w:val="24"/>
              </w:rPr>
            </w:pPr>
            <w:r w:rsidRPr="00896BE3">
              <w:rPr>
                <w:rFonts w:ascii="Arial" w:hAnsi="Arial" w:cs="Arial"/>
                <w:sz w:val="24"/>
                <w:szCs w:val="24"/>
              </w:rPr>
              <w:t>External standards compliance</w:t>
            </w:r>
          </w:p>
          <w:p w14:paraId="0350DCC1" w14:textId="77777777" w:rsidR="00F27990" w:rsidRPr="00896BE3" w:rsidRDefault="00F27990" w:rsidP="00896BE3">
            <w:pPr>
              <w:pStyle w:val="ListParagraph"/>
              <w:numPr>
                <w:ilvl w:val="0"/>
                <w:numId w:val="25"/>
              </w:numPr>
              <w:spacing w:after="0" w:line="360" w:lineRule="auto"/>
              <w:rPr>
                <w:rFonts w:ascii="Arial" w:hAnsi="Arial" w:cs="Arial"/>
                <w:sz w:val="24"/>
                <w:szCs w:val="24"/>
              </w:rPr>
            </w:pPr>
            <w:r w:rsidRPr="00896BE3">
              <w:rPr>
                <w:rFonts w:ascii="Arial" w:hAnsi="Arial" w:cs="Arial"/>
                <w:sz w:val="24"/>
                <w:szCs w:val="24"/>
              </w:rPr>
              <w:t>Risks</w:t>
            </w:r>
          </w:p>
          <w:p w14:paraId="50317915" w14:textId="77777777" w:rsidR="00F27990" w:rsidRPr="00896BE3" w:rsidRDefault="00F27990" w:rsidP="00896BE3">
            <w:pPr>
              <w:pStyle w:val="ListParagraph"/>
              <w:numPr>
                <w:ilvl w:val="0"/>
                <w:numId w:val="25"/>
              </w:numPr>
              <w:spacing w:after="0" w:line="360" w:lineRule="auto"/>
              <w:rPr>
                <w:rFonts w:ascii="Arial" w:hAnsi="Arial" w:cs="Arial"/>
                <w:sz w:val="24"/>
                <w:szCs w:val="24"/>
              </w:rPr>
            </w:pPr>
            <w:r w:rsidRPr="00896BE3">
              <w:rPr>
                <w:rFonts w:ascii="Arial" w:hAnsi="Arial" w:cs="Arial"/>
                <w:sz w:val="24"/>
                <w:szCs w:val="24"/>
              </w:rPr>
              <w:t>Contribution to council strategies and local agenda</w:t>
            </w:r>
          </w:p>
          <w:p w14:paraId="14FEF17A" w14:textId="77777777" w:rsidR="00F27990" w:rsidRPr="00896BE3" w:rsidRDefault="00F27990" w:rsidP="00896BE3">
            <w:pPr>
              <w:pStyle w:val="ListParagraph"/>
              <w:numPr>
                <w:ilvl w:val="0"/>
                <w:numId w:val="25"/>
              </w:numPr>
              <w:spacing w:after="0" w:line="360" w:lineRule="auto"/>
              <w:rPr>
                <w:rFonts w:ascii="Arial" w:hAnsi="Arial" w:cs="Arial"/>
                <w:sz w:val="24"/>
                <w:szCs w:val="24"/>
              </w:rPr>
            </w:pPr>
            <w:r w:rsidRPr="00896BE3">
              <w:rPr>
                <w:rFonts w:ascii="Arial" w:hAnsi="Arial" w:cs="Arial"/>
                <w:sz w:val="24"/>
                <w:szCs w:val="24"/>
              </w:rPr>
              <w:t>Advocacy case studies</w:t>
            </w:r>
          </w:p>
          <w:p w14:paraId="14920C58" w14:textId="0C3621C0" w:rsidR="00F27990" w:rsidRPr="00F27990" w:rsidRDefault="00F27990" w:rsidP="00FB2F11">
            <w:pPr>
              <w:rPr>
                <w:b/>
                <w:bCs/>
                <w:sz w:val="24"/>
                <w:szCs w:val="24"/>
              </w:rPr>
            </w:pPr>
          </w:p>
        </w:tc>
        <w:tc>
          <w:tcPr>
            <w:tcW w:w="3828" w:type="dxa"/>
            <w:tcBorders>
              <w:bottom w:val="single" w:sz="4" w:space="0" w:color="auto"/>
            </w:tcBorders>
          </w:tcPr>
          <w:p w14:paraId="41F053E6" w14:textId="77777777" w:rsidR="00F27990" w:rsidRPr="00896BE3" w:rsidRDefault="00F27990" w:rsidP="00FB2F11">
            <w:pPr>
              <w:rPr>
                <w:sz w:val="24"/>
                <w:szCs w:val="24"/>
              </w:rPr>
            </w:pPr>
          </w:p>
          <w:p w14:paraId="73DA5F16" w14:textId="54603FBA" w:rsidR="00896BE3" w:rsidRPr="00896BE3" w:rsidRDefault="00896BE3" w:rsidP="00896BE3">
            <w:pPr>
              <w:rPr>
                <w:sz w:val="24"/>
                <w:szCs w:val="24"/>
              </w:rPr>
            </w:pPr>
            <w:r w:rsidRPr="617E30AA">
              <w:rPr>
                <w:sz w:val="24"/>
                <w:szCs w:val="24"/>
              </w:rPr>
              <w:t xml:space="preserve">See the </w:t>
            </w:r>
            <w:hyperlink r:id="rId17">
              <w:r w:rsidRPr="617E30AA">
                <w:rPr>
                  <w:rStyle w:val="Hyperlink"/>
                  <w:sz w:val="24"/>
                  <w:szCs w:val="24"/>
                </w:rPr>
                <w:t>separate document</w:t>
              </w:r>
            </w:hyperlink>
            <w:r w:rsidRPr="617E30AA">
              <w:rPr>
                <w:sz w:val="24"/>
                <w:szCs w:val="24"/>
              </w:rPr>
              <w:t xml:space="preserve"> with suggested questions to answer and an audit table for completion</w:t>
            </w:r>
            <w:r w:rsidR="00DF0570" w:rsidRPr="617E30AA">
              <w:rPr>
                <w:sz w:val="24"/>
                <w:szCs w:val="24"/>
              </w:rPr>
              <w:t>.</w:t>
            </w:r>
            <w:r w:rsidR="009922B4" w:rsidRPr="617E30AA">
              <w:rPr>
                <w:sz w:val="24"/>
                <w:szCs w:val="24"/>
              </w:rPr>
              <w:t xml:space="preserve"> </w:t>
            </w:r>
            <w:r w:rsidRPr="617E30AA">
              <w:rPr>
                <w:sz w:val="24"/>
                <w:szCs w:val="24"/>
              </w:rPr>
              <w:t>Carry this out as soon as you can and update as needed.</w:t>
            </w:r>
          </w:p>
          <w:p w14:paraId="1B7EB2B9" w14:textId="77777777" w:rsidR="00896BE3" w:rsidRPr="00896BE3" w:rsidRDefault="00896BE3" w:rsidP="00896BE3">
            <w:pPr>
              <w:rPr>
                <w:sz w:val="24"/>
                <w:szCs w:val="24"/>
              </w:rPr>
            </w:pPr>
          </w:p>
          <w:p w14:paraId="669B340D" w14:textId="77777777" w:rsidR="00896BE3" w:rsidRPr="00896BE3" w:rsidRDefault="00896BE3" w:rsidP="00896BE3">
            <w:pPr>
              <w:rPr>
                <w:sz w:val="24"/>
                <w:szCs w:val="24"/>
              </w:rPr>
            </w:pPr>
            <w:r w:rsidRPr="00896BE3">
              <w:rPr>
                <w:sz w:val="24"/>
                <w:szCs w:val="24"/>
              </w:rPr>
              <w:t xml:space="preserve">Draw on the Museum Development </w:t>
            </w:r>
            <w:hyperlink r:id="rId18" w:history="1">
              <w:r w:rsidRPr="00896BE3">
                <w:rPr>
                  <w:rStyle w:val="Hyperlink"/>
                  <w:sz w:val="24"/>
                  <w:szCs w:val="24"/>
                </w:rPr>
                <w:t>Annual Museums Survey</w:t>
              </w:r>
            </w:hyperlink>
            <w:r w:rsidRPr="00896BE3">
              <w:rPr>
                <w:sz w:val="24"/>
                <w:szCs w:val="24"/>
              </w:rPr>
              <w:t xml:space="preserve"> data where appropriate. </w:t>
            </w:r>
          </w:p>
          <w:p w14:paraId="6B28D68C" w14:textId="77777777" w:rsidR="00896BE3" w:rsidRPr="00896BE3" w:rsidRDefault="00896BE3" w:rsidP="00896BE3">
            <w:pPr>
              <w:rPr>
                <w:sz w:val="24"/>
                <w:szCs w:val="24"/>
              </w:rPr>
            </w:pPr>
          </w:p>
          <w:p w14:paraId="74E40D20" w14:textId="00620098" w:rsidR="00F27990" w:rsidRPr="00896BE3" w:rsidRDefault="00896BE3" w:rsidP="00FB2F11">
            <w:pPr>
              <w:rPr>
                <w:sz w:val="24"/>
                <w:szCs w:val="24"/>
              </w:rPr>
            </w:pPr>
            <w:r w:rsidRPr="00896BE3">
              <w:rPr>
                <w:sz w:val="24"/>
                <w:szCs w:val="24"/>
              </w:rPr>
              <w:t>Involve colleagues to gather the information.</w:t>
            </w:r>
          </w:p>
        </w:tc>
        <w:tc>
          <w:tcPr>
            <w:tcW w:w="1812" w:type="dxa"/>
          </w:tcPr>
          <w:p w14:paraId="6BD87158" w14:textId="77777777" w:rsidR="00F27990" w:rsidRDefault="00F27990" w:rsidP="00FB2F11"/>
        </w:tc>
        <w:tc>
          <w:tcPr>
            <w:tcW w:w="1731" w:type="dxa"/>
          </w:tcPr>
          <w:p w14:paraId="69812C63" w14:textId="77777777" w:rsidR="00F27990" w:rsidRDefault="00F27990" w:rsidP="00FB2F11"/>
        </w:tc>
      </w:tr>
    </w:tbl>
    <w:p w14:paraId="52ACEEE3" w14:textId="77777777" w:rsidR="00F27990" w:rsidRDefault="00F27990" w:rsidP="00F27990"/>
    <w:p w14:paraId="64159972" w14:textId="2E47E286" w:rsidR="00896BE3" w:rsidRDefault="00896BE3" w:rsidP="00896BE3">
      <w:pPr>
        <w:pStyle w:val="Heading2"/>
      </w:pPr>
      <w:bookmarkStart w:id="5" w:name="_Toc231215597"/>
      <w:r>
        <w:t>Action #3: Identify risks</w:t>
      </w:r>
      <w:bookmarkEnd w:id="5"/>
    </w:p>
    <w:p w14:paraId="345C79CF" w14:textId="77777777" w:rsidR="00896BE3" w:rsidRPr="00896BE3" w:rsidRDefault="00896BE3" w:rsidP="00896BE3"/>
    <w:tbl>
      <w:tblPr>
        <w:tblStyle w:val="TableGrid"/>
        <w:tblW w:w="10348" w:type="dxa"/>
        <w:tblInd w:w="-714" w:type="dxa"/>
        <w:tblLook w:val="04A0" w:firstRow="1" w:lastRow="0" w:firstColumn="1" w:lastColumn="0" w:noHBand="0" w:noVBand="1"/>
      </w:tblPr>
      <w:tblGrid>
        <w:gridCol w:w="2977"/>
        <w:gridCol w:w="3828"/>
        <w:gridCol w:w="1812"/>
        <w:gridCol w:w="1731"/>
      </w:tblGrid>
      <w:tr w:rsidR="00896BE3" w14:paraId="453F20E1" w14:textId="77777777" w:rsidTr="00081A59">
        <w:tc>
          <w:tcPr>
            <w:tcW w:w="2977" w:type="dxa"/>
            <w:shd w:val="clear" w:color="auto" w:fill="D9D9D9" w:themeFill="background1" w:themeFillShade="D9"/>
          </w:tcPr>
          <w:p w14:paraId="1EE16F3E" w14:textId="77777777" w:rsidR="00896BE3" w:rsidRDefault="00896BE3" w:rsidP="00FB2F11">
            <w:r>
              <w:t>Actions</w:t>
            </w:r>
          </w:p>
        </w:tc>
        <w:tc>
          <w:tcPr>
            <w:tcW w:w="3828" w:type="dxa"/>
            <w:tcBorders>
              <w:bottom w:val="single" w:sz="4" w:space="0" w:color="auto"/>
            </w:tcBorders>
            <w:shd w:val="clear" w:color="auto" w:fill="D9D9D9" w:themeFill="background1" w:themeFillShade="D9"/>
          </w:tcPr>
          <w:p w14:paraId="497568C0" w14:textId="77777777" w:rsidR="00896BE3" w:rsidRDefault="00896BE3" w:rsidP="00FB2F11">
            <w:r>
              <w:t>Notes</w:t>
            </w:r>
          </w:p>
        </w:tc>
        <w:tc>
          <w:tcPr>
            <w:tcW w:w="1812" w:type="dxa"/>
            <w:shd w:val="clear" w:color="auto" w:fill="D9D9D9" w:themeFill="background1" w:themeFillShade="D9"/>
          </w:tcPr>
          <w:p w14:paraId="384075AD" w14:textId="77777777" w:rsidR="00896BE3" w:rsidRDefault="00896BE3" w:rsidP="00FB2F11">
            <w:r>
              <w:t>Responsible</w:t>
            </w:r>
          </w:p>
        </w:tc>
        <w:tc>
          <w:tcPr>
            <w:tcW w:w="1731" w:type="dxa"/>
            <w:shd w:val="clear" w:color="auto" w:fill="D9D9D9" w:themeFill="background1" w:themeFillShade="D9"/>
          </w:tcPr>
          <w:p w14:paraId="1BEF4537" w14:textId="77777777" w:rsidR="00896BE3" w:rsidRDefault="00896BE3" w:rsidP="00FB2F11">
            <w:r>
              <w:t>Completed?</w:t>
            </w:r>
          </w:p>
        </w:tc>
      </w:tr>
      <w:tr w:rsidR="00896BE3" w14:paraId="7AD24B95" w14:textId="77777777" w:rsidTr="00081A59">
        <w:tc>
          <w:tcPr>
            <w:tcW w:w="2977" w:type="dxa"/>
          </w:tcPr>
          <w:p w14:paraId="21DD1FAC" w14:textId="77777777" w:rsidR="00896BE3" w:rsidRDefault="00896BE3" w:rsidP="00896BE3">
            <w:pPr>
              <w:rPr>
                <w:sz w:val="24"/>
                <w:szCs w:val="24"/>
              </w:rPr>
            </w:pPr>
          </w:p>
          <w:p w14:paraId="4B3032F0" w14:textId="31277E2A" w:rsidR="00896BE3" w:rsidRPr="00F27990" w:rsidRDefault="00896BE3" w:rsidP="00896BE3">
            <w:pPr>
              <w:rPr>
                <w:b/>
                <w:bCs/>
                <w:sz w:val="24"/>
                <w:szCs w:val="24"/>
              </w:rPr>
            </w:pPr>
            <w:r w:rsidRPr="00896BE3">
              <w:rPr>
                <w:sz w:val="24"/>
                <w:szCs w:val="24"/>
              </w:rPr>
              <w:t xml:space="preserve">Use the </w:t>
            </w:r>
            <w:r>
              <w:rPr>
                <w:sz w:val="24"/>
                <w:szCs w:val="24"/>
              </w:rPr>
              <w:t>S</w:t>
            </w:r>
            <w:r w:rsidRPr="00896BE3">
              <w:rPr>
                <w:sz w:val="24"/>
                <w:szCs w:val="24"/>
              </w:rPr>
              <w:t xml:space="preserve">ervice </w:t>
            </w:r>
            <w:r>
              <w:rPr>
                <w:sz w:val="24"/>
                <w:szCs w:val="24"/>
              </w:rPr>
              <w:t>D</w:t>
            </w:r>
            <w:r w:rsidRPr="00896BE3">
              <w:rPr>
                <w:sz w:val="24"/>
                <w:szCs w:val="24"/>
              </w:rPr>
              <w:t xml:space="preserve">ata </w:t>
            </w:r>
            <w:r>
              <w:rPr>
                <w:sz w:val="24"/>
                <w:szCs w:val="24"/>
              </w:rPr>
              <w:t>A</w:t>
            </w:r>
            <w:r w:rsidRPr="00896BE3">
              <w:rPr>
                <w:sz w:val="24"/>
                <w:szCs w:val="24"/>
              </w:rPr>
              <w:t>udit to identify risks to the service</w:t>
            </w:r>
            <w:r w:rsidR="00DF0570">
              <w:rPr>
                <w:sz w:val="24"/>
                <w:szCs w:val="24"/>
              </w:rPr>
              <w:t>, as well as</w:t>
            </w:r>
            <w:r w:rsidR="00B225B9">
              <w:rPr>
                <w:sz w:val="24"/>
                <w:szCs w:val="24"/>
              </w:rPr>
              <w:t xml:space="preserve"> </w:t>
            </w:r>
            <w:r w:rsidRPr="00896BE3">
              <w:rPr>
                <w:sz w:val="24"/>
                <w:szCs w:val="24"/>
              </w:rPr>
              <w:t>opportunities for different way</w:t>
            </w:r>
            <w:r w:rsidR="00DF0570">
              <w:rPr>
                <w:sz w:val="24"/>
                <w:szCs w:val="24"/>
              </w:rPr>
              <w:t>s</w:t>
            </w:r>
            <w:r w:rsidRPr="00896BE3">
              <w:rPr>
                <w:sz w:val="24"/>
                <w:szCs w:val="24"/>
              </w:rPr>
              <w:t xml:space="preserve"> of working and engagement – include all risks particularly related to LGR</w:t>
            </w:r>
            <w:r w:rsidR="005227FF">
              <w:rPr>
                <w:sz w:val="24"/>
                <w:szCs w:val="24"/>
              </w:rPr>
              <w:t>.</w:t>
            </w:r>
          </w:p>
        </w:tc>
        <w:tc>
          <w:tcPr>
            <w:tcW w:w="3828" w:type="dxa"/>
            <w:tcBorders>
              <w:bottom w:val="single" w:sz="4" w:space="0" w:color="auto"/>
            </w:tcBorders>
          </w:tcPr>
          <w:p w14:paraId="175D4AA6" w14:textId="77777777" w:rsidR="00896BE3" w:rsidRDefault="00896BE3" w:rsidP="00896BE3">
            <w:pPr>
              <w:rPr>
                <w:sz w:val="24"/>
                <w:szCs w:val="24"/>
              </w:rPr>
            </w:pPr>
          </w:p>
          <w:p w14:paraId="549292F7" w14:textId="77777777" w:rsidR="00FC075B" w:rsidRPr="00FC075B" w:rsidRDefault="00FC075B" w:rsidP="00FC075B">
            <w:pPr>
              <w:rPr>
                <w:sz w:val="24"/>
                <w:szCs w:val="24"/>
              </w:rPr>
            </w:pPr>
            <w:r w:rsidRPr="00FC075B">
              <w:rPr>
                <w:sz w:val="24"/>
                <w:szCs w:val="24"/>
              </w:rPr>
              <w:t>Risks can be incorporated into formal planning processes or escalated to LGR and senior colleagues to ensure key issues are identified and addressed early.</w:t>
            </w:r>
          </w:p>
          <w:p w14:paraId="5EAEA554" w14:textId="77777777" w:rsidR="00896BE3" w:rsidRPr="00896BE3" w:rsidRDefault="00896BE3" w:rsidP="00896BE3">
            <w:pPr>
              <w:rPr>
                <w:sz w:val="24"/>
                <w:szCs w:val="24"/>
              </w:rPr>
            </w:pPr>
          </w:p>
          <w:p w14:paraId="457D6432" w14:textId="3375AB7E" w:rsidR="00896BE3" w:rsidRDefault="00896BE3" w:rsidP="00896BE3">
            <w:pPr>
              <w:rPr>
                <w:sz w:val="24"/>
                <w:szCs w:val="24"/>
              </w:rPr>
            </w:pPr>
            <w:r w:rsidRPr="00896BE3">
              <w:rPr>
                <w:sz w:val="24"/>
                <w:szCs w:val="24"/>
              </w:rPr>
              <w:t>Museums are</w:t>
            </w:r>
            <w:r w:rsidR="00155039">
              <w:rPr>
                <w:sz w:val="24"/>
                <w:szCs w:val="24"/>
              </w:rPr>
              <w:t>n’t</w:t>
            </w:r>
            <w:r w:rsidRPr="00896BE3">
              <w:rPr>
                <w:sz w:val="24"/>
                <w:szCs w:val="24"/>
              </w:rPr>
              <w:t xml:space="preserve"> statutory services, but collections are a long-term commitment and a symbol of public trust (and </w:t>
            </w:r>
            <w:r w:rsidRPr="00896BE3">
              <w:rPr>
                <w:sz w:val="24"/>
                <w:szCs w:val="24"/>
              </w:rPr>
              <w:lastRenderedPageBreak/>
              <w:t>sometimes have specific legal obligations attached to them).</w:t>
            </w:r>
            <w:r>
              <w:rPr>
                <w:sz w:val="24"/>
                <w:szCs w:val="24"/>
              </w:rPr>
              <w:t xml:space="preserve"> </w:t>
            </w:r>
          </w:p>
          <w:p w14:paraId="34837724" w14:textId="77777777" w:rsidR="00896BE3" w:rsidRDefault="00896BE3" w:rsidP="00896BE3">
            <w:pPr>
              <w:rPr>
                <w:sz w:val="24"/>
                <w:szCs w:val="24"/>
              </w:rPr>
            </w:pPr>
          </w:p>
          <w:p w14:paraId="6D0976A2" w14:textId="459D172F" w:rsidR="00896BE3" w:rsidRPr="00896BE3" w:rsidRDefault="00896BE3" w:rsidP="00896BE3">
            <w:pPr>
              <w:rPr>
                <w:sz w:val="24"/>
                <w:szCs w:val="24"/>
              </w:rPr>
            </w:pPr>
            <w:r w:rsidRPr="00896BE3">
              <w:rPr>
                <w:sz w:val="24"/>
                <w:szCs w:val="24"/>
              </w:rPr>
              <w:t xml:space="preserve">Museums should check whether there is a specific local act / legal structure that needs to be </w:t>
            </w:r>
            <w:proofErr w:type="gramStart"/>
            <w:r w:rsidRPr="00896BE3">
              <w:rPr>
                <w:sz w:val="24"/>
                <w:szCs w:val="24"/>
              </w:rPr>
              <w:t>taken into account</w:t>
            </w:r>
            <w:proofErr w:type="gramEnd"/>
            <w:r w:rsidRPr="00896BE3">
              <w:rPr>
                <w:sz w:val="24"/>
                <w:szCs w:val="24"/>
              </w:rPr>
              <w:t xml:space="preserve"> </w:t>
            </w:r>
            <w:r>
              <w:rPr>
                <w:sz w:val="24"/>
                <w:szCs w:val="24"/>
              </w:rPr>
              <w:t>(</w:t>
            </w:r>
            <w:r w:rsidRPr="00896BE3">
              <w:rPr>
                <w:sz w:val="24"/>
                <w:szCs w:val="24"/>
              </w:rPr>
              <w:t>e.g.</w:t>
            </w:r>
            <w:r>
              <w:rPr>
                <w:sz w:val="24"/>
                <w:szCs w:val="24"/>
              </w:rPr>
              <w:t xml:space="preserve"> </w:t>
            </w:r>
            <w:r w:rsidRPr="00896BE3">
              <w:rPr>
                <w:sz w:val="24"/>
                <w:szCs w:val="24"/>
              </w:rPr>
              <w:t>County of Lancashire Act 1984</w:t>
            </w:r>
            <w:r>
              <w:rPr>
                <w:sz w:val="24"/>
                <w:szCs w:val="24"/>
              </w:rPr>
              <w:t>).</w:t>
            </w:r>
          </w:p>
          <w:p w14:paraId="1F190D01" w14:textId="77777777" w:rsidR="00896BE3" w:rsidRPr="00896BE3" w:rsidRDefault="00896BE3" w:rsidP="00896BE3">
            <w:pPr>
              <w:rPr>
                <w:sz w:val="24"/>
                <w:szCs w:val="24"/>
              </w:rPr>
            </w:pPr>
          </w:p>
          <w:p w14:paraId="1F14A56C" w14:textId="77777777" w:rsidR="00896BE3" w:rsidRPr="00896BE3" w:rsidRDefault="00896BE3" w:rsidP="00896BE3">
            <w:pPr>
              <w:rPr>
                <w:sz w:val="24"/>
                <w:szCs w:val="24"/>
              </w:rPr>
            </w:pPr>
            <w:r w:rsidRPr="00896BE3">
              <w:rPr>
                <w:sz w:val="24"/>
                <w:szCs w:val="24"/>
              </w:rPr>
              <w:t xml:space="preserve">Are you a place of deposit for archaeological archives in the area? </w:t>
            </w:r>
          </w:p>
          <w:p w14:paraId="761AF3B4" w14:textId="77777777" w:rsidR="00896BE3" w:rsidRPr="00896BE3" w:rsidRDefault="00896BE3" w:rsidP="00896BE3">
            <w:pPr>
              <w:rPr>
                <w:sz w:val="24"/>
                <w:szCs w:val="24"/>
              </w:rPr>
            </w:pPr>
          </w:p>
          <w:p w14:paraId="03042792" w14:textId="2EF59C00" w:rsidR="00896BE3" w:rsidRPr="00896BE3" w:rsidRDefault="00896BE3" w:rsidP="00896BE3">
            <w:pPr>
              <w:rPr>
                <w:sz w:val="24"/>
                <w:szCs w:val="24"/>
              </w:rPr>
            </w:pPr>
            <w:r w:rsidRPr="00896BE3">
              <w:rPr>
                <w:sz w:val="24"/>
                <w:szCs w:val="24"/>
              </w:rPr>
              <w:t>Most LAs provide some level of support to the wider (independent) museum sector, this could be through grants, provision of premises and/or shared services and this should be quantified</w:t>
            </w:r>
            <w:r w:rsidR="00DF0570">
              <w:rPr>
                <w:sz w:val="24"/>
                <w:szCs w:val="24"/>
              </w:rPr>
              <w:t>.</w:t>
            </w:r>
          </w:p>
          <w:p w14:paraId="3128F136" w14:textId="59B91CBB" w:rsidR="00896BE3" w:rsidRPr="00896BE3" w:rsidRDefault="00896BE3" w:rsidP="00896BE3">
            <w:pPr>
              <w:rPr>
                <w:sz w:val="24"/>
                <w:szCs w:val="24"/>
              </w:rPr>
            </w:pPr>
          </w:p>
        </w:tc>
        <w:tc>
          <w:tcPr>
            <w:tcW w:w="1812" w:type="dxa"/>
          </w:tcPr>
          <w:p w14:paraId="0ABA6A01" w14:textId="77777777" w:rsidR="00896BE3" w:rsidRDefault="00896BE3" w:rsidP="00896BE3"/>
        </w:tc>
        <w:tc>
          <w:tcPr>
            <w:tcW w:w="1731" w:type="dxa"/>
          </w:tcPr>
          <w:p w14:paraId="2C81637C" w14:textId="77777777" w:rsidR="00896BE3" w:rsidRDefault="00896BE3" w:rsidP="00896BE3"/>
        </w:tc>
      </w:tr>
    </w:tbl>
    <w:p w14:paraId="606ABFD7" w14:textId="77777777" w:rsidR="00896BE3" w:rsidRDefault="00896BE3" w:rsidP="00896BE3"/>
    <w:p w14:paraId="5E0D8380" w14:textId="4DC59872" w:rsidR="00896BE3" w:rsidRDefault="006E6D1E" w:rsidP="00896BE3">
      <w:pPr>
        <w:pStyle w:val="Heading2"/>
      </w:pPr>
      <w:bookmarkStart w:id="6" w:name="_Toc231215598"/>
      <w:r>
        <w:t>Action</w:t>
      </w:r>
      <w:r w:rsidR="00896BE3">
        <w:t xml:space="preserve"> #4: Manage change (workforce support)</w:t>
      </w:r>
      <w:bookmarkEnd w:id="6"/>
    </w:p>
    <w:p w14:paraId="34D735E1" w14:textId="77777777" w:rsidR="00896BE3" w:rsidRPr="00896BE3" w:rsidRDefault="00896BE3" w:rsidP="00896BE3"/>
    <w:tbl>
      <w:tblPr>
        <w:tblStyle w:val="TableGrid"/>
        <w:tblW w:w="10348" w:type="dxa"/>
        <w:tblInd w:w="-714" w:type="dxa"/>
        <w:tblLook w:val="04A0" w:firstRow="1" w:lastRow="0" w:firstColumn="1" w:lastColumn="0" w:noHBand="0" w:noVBand="1"/>
      </w:tblPr>
      <w:tblGrid>
        <w:gridCol w:w="3503"/>
        <w:gridCol w:w="3362"/>
        <w:gridCol w:w="1757"/>
        <w:gridCol w:w="1726"/>
      </w:tblGrid>
      <w:tr w:rsidR="00896BE3" w14:paraId="5C011DEC" w14:textId="77777777" w:rsidTr="000C65A4">
        <w:tc>
          <w:tcPr>
            <w:tcW w:w="3544" w:type="dxa"/>
            <w:shd w:val="clear" w:color="auto" w:fill="D9D9D9" w:themeFill="background1" w:themeFillShade="D9"/>
          </w:tcPr>
          <w:p w14:paraId="001FC31E" w14:textId="77777777" w:rsidR="00896BE3" w:rsidRDefault="00896BE3" w:rsidP="00FB2F11">
            <w:r>
              <w:t>Actions</w:t>
            </w:r>
          </w:p>
        </w:tc>
        <w:tc>
          <w:tcPr>
            <w:tcW w:w="3402" w:type="dxa"/>
            <w:tcBorders>
              <w:bottom w:val="single" w:sz="4" w:space="0" w:color="auto"/>
            </w:tcBorders>
            <w:shd w:val="clear" w:color="auto" w:fill="D9D9D9" w:themeFill="background1" w:themeFillShade="D9"/>
          </w:tcPr>
          <w:p w14:paraId="5D8D1284" w14:textId="77777777" w:rsidR="00896BE3" w:rsidRDefault="00896BE3" w:rsidP="00FB2F11">
            <w:r>
              <w:t>Notes</w:t>
            </w:r>
          </w:p>
        </w:tc>
        <w:tc>
          <w:tcPr>
            <w:tcW w:w="1701" w:type="dxa"/>
            <w:shd w:val="clear" w:color="auto" w:fill="D9D9D9" w:themeFill="background1" w:themeFillShade="D9"/>
          </w:tcPr>
          <w:p w14:paraId="080C40C5" w14:textId="77777777" w:rsidR="00896BE3" w:rsidRDefault="00896BE3" w:rsidP="00FB2F11">
            <w:r>
              <w:t>Responsible</w:t>
            </w:r>
          </w:p>
        </w:tc>
        <w:tc>
          <w:tcPr>
            <w:tcW w:w="1701" w:type="dxa"/>
            <w:shd w:val="clear" w:color="auto" w:fill="D9D9D9" w:themeFill="background1" w:themeFillShade="D9"/>
          </w:tcPr>
          <w:p w14:paraId="591D8195" w14:textId="4CBA562D" w:rsidR="00896BE3" w:rsidRDefault="00896BE3" w:rsidP="00FB2F11">
            <w:r>
              <w:t>Completed</w:t>
            </w:r>
            <w:r w:rsidR="000C65A4">
              <w:t>?</w:t>
            </w:r>
          </w:p>
        </w:tc>
      </w:tr>
      <w:tr w:rsidR="00896BE3" w14:paraId="29ED4BC3" w14:textId="77777777" w:rsidTr="000C65A4">
        <w:tc>
          <w:tcPr>
            <w:tcW w:w="3544" w:type="dxa"/>
          </w:tcPr>
          <w:p w14:paraId="31CB38F1" w14:textId="77777777" w:rsidR="00896BE3" w:rsidRDefault="00896BE3" w:rsidP="00FB2F11">
            <w:pPr>
              <w:rPr>
                <w:sz w:val="24"/>
                <w:szCs w:val="24"/>
              </w:rPr>
            </w:pPr>
          </w:p>
          <w:p w14:paraId="5F9775BE" w14:textId="4127A0CE" w:rsidR="00896BE3" w:rsidRPr="00F27990" w:rsidRDefault="00896BE3" w:rsidP="00FB2F11">
            <w:pPr>
              <w:rPr>
                <w:b/>
                <w:bCs/>
                <w:sz w:val="24"/>
                <w:szCs w:val="24"/>
              </w:rPr>
            </w:pPr>
            <w:r w:rsidRPr="00896BE3">
              <w:rPr>
                <w:sz w:val="24"/>
                <w:szCs w:val="24"/>
              </w:rPr>
              <w:t xml:space="preserve">Do you have a plan to communicate with staff and volunteers? A regular mechanism for passing on news? Even when there is </w:t>
            </w:r>
            <w:r w:rsidRPr="00896BE3">
              <w:rPr>
                <w:sz w:val="24"/>
                <w:szCs w:val="24"/>
              </w:rPr>
              <w:lastRenderedPageBreak/>
              <w:t xml:space="preserve">little to report avoiding a news vacuum </w:t>
            </w:r>
            <w:r w:rsidR="00DF0570">
              <w:rPr>
                <w:sz w:val="24"/>
                <w:szCs w:val="24"/>
              </w:rPr>
              <w:t>is</w:t>
            </w:r>
            <w:r w:rsidRPr="00896BE3">
              <w:rPr>
                <w:sz w:val="24"/>
                <w:szCs w:val="24"/>
              </w:rPr>
              <w:t xml:space="preserve"> helpful</w:t>
            </w:r>
            <w:r w:rsidR="00DF0570">
              <w:rPr>
                <w:sz w:val="24"/>
                <w:szCs w:val="24"/>
              </w:rPr>
              <w:t>.</w:t>
            </w:r>
          </w:p>
        </w:tc>
        <w:tc>
          <w:tcPr>
            <w:tcW w:w="3402" w:type="dxa"/>
            <w:tcBorders>
              <w:bottom w:val="single" w:sz="4" w:space="0" w:color="auto"/>
            </w:tcBorders>
          </w:tcPr>
          <w:p w14:paraId="508CE386" w14:textId="77777777" w:rsidR="00896BE3" w:rsidRPr="00896BE3" w:rsidRDefault="00896BE3" w:rsidP="00FB2F11">
            <w:pPr>
              <w:rPr>
                <w:sz w:val="24"/>
                <w:szCs w:val="24"/>
              </w:rPr>
            </w:pPr>
          </w:p>
          <w:p w14:paraId="18CA1645" w14:textId="5F73FED9" w:rsidR="00896BE3" w:rsidRPr="00896BE3" w:rsidRDefault="00896BE3" w:rsidP="00896BE3">
            <w:pPr>
              <w:rPr>
                <w:sz w:val="24"/>
                <w:szCs w:val="24"/>
              </w:rPr>
            </w:pPr>
            <w:r w:rsidRPr="00896BE3">
              <w:rPr>
                <w:sz w:val="24"/>
                <w:szCs w:val="24"/>
              </w:rPr>
              <w:t>Take a planned approach for passing on regular updates to your workforce and offering opportunities to ask questions</w:t>
            </w:r>
            <w:r w:rsidR="00DF0570">
              <w:rPr>
                <w:sz w:val="24"/>
                <w:szCs w:val="24"/>
              </w:rPr>
              <w:t>.</w:t>
            </w:r>
          </w:p>
          <w:p w14:paraId="1BC506F9" w14:textId="77777777" w:rsidR="00896BE3" w:rsidRPr="00896BE3" w:rsidRDefault="00896BE3" w:rsidP="00896BE3">
            <w:pPr>
              <w:rPr>
                <w:sz w:val="24"/>
                <w:szCs w:val="24"/>
              </w:rPr>
            </w:pPr>
          </w:p>
          <w:p w14:paraId="4D30EF93" w14:textId="77777777" w:rsidR="00B54D17" w:rsidRPr="00B54D17" w:rsidRDefault="00B54D17" w:rsidP="00B54D17">
            <w:pPr>
              <w:rPr>
                <w:sz w:val="24"/>
                <w:szCs w:val="24"/>
              </w:rPr>
            </w:pPr>
            <w:r w:rsidRPr="00B54D17">
              <w:rPr>
                <w:sz w:val="24"/>
                <w:szCs w:val="24"/>
              </w:rPr>
              <w:lastRenderedPageBreak/>
              <w:t>Encourage team members to share any experience they have of LGR from elsewhere.</w:t>
            </w:r>
          </w:p>
          <w:p w14:paraId="25C5314F" w14:textId="77777777" w:rsidR="00896BE3" w:rsidRPr="00896BE3" w:rsidRDefault="00896BE3" w:rsidP="00896BE3">
            <w:pPr>
              <w:rPr>
                <w:sz w:val="24"/>
                <w:szCs w:val="24"/>
              </w:rPr>
            </w:pPr>
          </w:p>
          <w:p w14:paraId="48015BED" w14:textId="4A1D253C" w:rsidR="00896BE3" w:rsidRPr="00896BE3" w:rsidRDefault="00896BE3" w:rsidP="00FB2F11">
            <w:pPr>
              <w:rPr>
                <w:sz w:val="24"/>
                <w:szCs w:val="24"/>
              </w:rPr>
            </w:pPr>
            <w:r w:rsidRPr="00896BE3">
              <w:rPr>
                <w:sz w:val="24"/>
                <w:szCs w:val="24"/>
              </w:rPr>
              <w:t>Be aware of opportunities to involve colleagues in planning work.</w:t>
            </w:r>
          </w:p>
          <w:p w14:paraId="64C431DA" w14:textId="3F3ACD7C" w:rsidR="00896BE3" w:rsidRPr="00896BE3" w:rsidRDefault="00896BE3" w:rsidP="00FB2F11">
            <w:pPr>
              <w:rPr>
                <w:sz w:val="24"/>
                <w:szCs w:val="24"/>
              </w:rPr>
            </w:pPr>
          </w:p>
        </w:tc>
        <w:tc>
          <w:tcPr>
            <w:tcW w:w="1701" w:type="dxa"/>
          </w:tcPr>
          <w:p w14:paraId="55B961EB" w14:textId="77777777" w:rsidR="00896BE3" w:rsidRDefault="00896BE3" w:rsidP="00FB2F11"/>
        </w:tc>
        <w:tc>
          <w:tcPr>
            <w:tcW w:w="1701" w:type="dxa"/>
          </w:tcPr>
          <w:p w14:paraId="43EE5986" w14:textId="77777777" w:rsidR="00896BE3" w:rsidRDefault="00896BE3" w:rsidP="00FB2F11"/>
        </w:tc>
      </w:tr>
      <w:tr w:rsidR="00896BE3" w14:paraId="16FDE0A8" w14:textId="77777777" w:rsidTr="000C65A4">
        <w:tc>
          <w:tcPr>
            <w:tcW w:w="3544" w:type="dxa"/>
          </w:tcPr>
          <w:p w14:paraId="556F7BDE" w14:textId="69056154" w:rsidR="00896BE3" w:rsidRPr="00896BE3" w:rsidRDefault="00896BE3" w:rsidP="00FB2F11">
            <w:pPr>
              <w:rPr>
                <w:b/>
                <w:bCs/>
                <w:sz w:val="22"/>
                <w:szCs w:val="22"/>
              </w:rPr>
            </w:pPr>
            <w:r w:rsidRPr="00896BE3">
              <w:rPr>
                <w:sz w:val="24"/>
                <w:szCs w:val="24"/>
              </w:rPr>
              <w:t>Ensure you have support in place for yourself (as a service manager)</w:t>
            </w:r>
          </w:p>
          <w:p w14:paraId="30EFE2D8" w14:textId="77777777" w:rsidR="00896BE3" w:rsidRPr="00F27990" w:rsidRDefault="00896BE3" w:rsidP="00FB2F11">
            <w:pPr>
              <w:rPr>
                <w:b/>
                <w:bCs/>
                <w:sz w:val="24"/>
                <w:szCs w:val="24"/>
              </w:rPr>
            </w:pPr>
          </w:p>
        </w:tc>
        <w:tc>
          <w:tcPr>
            <w:tcW w:w="3402" w:type="dxa"/>
            <w:tcBorders>
              <w:top w:val="single" w:sz="4" w:space="0" w:color="auto"/>
            </w:tcBorders>
          </w:tcPr>
          <w:p w14:paraId="3B09CD46" w14:textId="77777777" w:rsidR="00896BE3" w:rsidRPr="00896BE3" w:rsidRDefault="00896BE3" w:rsidP="00896BE3">
            <w:pPr>
              <w:rPr>
                <w:sz w:val="24"/>
                <w:szCs w:val="24"/>
              </w:rPr>
            </w:pPr>
            <w:r w:rsidRPr="00896BE3">
              <w:rPr>
                <w:sz w:val="24"/>
                <w:szCs w:val="24"/>
              </w:rPr>
              <w:t>Peer support within your LA, support from MD, sector colleagues.</w:t>
            </w:r>
          </w:p>
          <w:p w14:paraId="7DDE4138" w14:textId="77777777" w:rsidR="00896BE3" w:rsidRDefault="00896BE3" w:rsidP="00FB2F11"/>
        </w:tc>
        <w:tc>
          <w:tcPr>
            <w:tcW w:w="1701" w:type="dxa"/>
          </w:tcPr>
          <w:p w14:paraId="52790FDB" w14:textId="77777777" w:rsidR="00896BE3" w:rsidRDefault="00896BE3" w:rsidP="00FB2F11"/>
        </w:tc>
        <w:tc>
          <w:tcPr>
            <w:tcW w:w="1701" w:type="dxa"/>
          </w:tcPr>
          <w:p w14:paraId="096230FC" w14:textId="77777777" w:rsidR="00896BE3" w:rsidRDefault="00896BE3" w:rsidP="00FB2F11"/>
        </w:tc>
      </w:tr>
    </w:tbl>
    <w:p w14:paraId="18B99975" w14:textId="77777777" w:rsidR="00896BE3" w:rsidRDefault="00896BE3" w:rsidP="00896BE3"/>
    <w:p w14:paraId="22204F1B" w14:textId="604D0D0A" w:rsidR="00896BE3" w:rsidRDefault="00896BE3" w:rsidP="00896BE3">
      <w:pPr>
        <w:pStyle w:val="Heading2"/>
      </w:pPr>
      <w:bookmarkStart w:id="7" w:name="_Toc231215599"/>
      <w:r>
        <w:t>Action #5: Manage change (stakeholder relationships)</w:t>
      </w:r>
      <w:bookmarkEnd w:id="7"/>
    </w:p>
    <w:tbl>
      <w:tblPr>
        <w:tblStyle w:val="TableGrid"/>
        <w:tblW w:w="10348" w:type="dxa"/>
        <w:tblInd w:w="-714" w:type="dxa"/>
        <w:tblLook w:val="04A0" w:firstRow="1" w:lastRow="0" w:firstColumn="1" w:lastColumn="0" w:noHBand="0" w:noVBand="1"/>
      </w:tblPr>
      <w:tblGrid>
        <w:gridCol w:w="2977"/>
        <w:gridCol w:w="3828"/>
        <w:gridCol w:w="1812"/>
        <w:gridCol w:w="1731"/>
      </w:tblGrid>
      <w:tr w:rsidR="00896BE3" w14:paraId="0B625469" w14:textId="77777777" w:rsidTr="00081A59">
        <w:tc>
          <w:tcPr>
            <w:tcW w:w="2977" w:type="dxa"/>
            <w:shd w:val="clear" w:color="auto" w:fill="D9D9D9" w:themeFill="background1" w:themeFillShade="D9"/>
          </w:tcPr>
          <w:p w14:paraId="6708BF94" w14:textId="77777777" w:rsidR="00896BE3" w:rsidRDefault="00896BE3" w:rsidP="00FB2F11">
            <w:r>
              <w:t>Actions</w:t>
            </w:r>
          </w:p>
        </w:tc>
        <w:tc>
          <w:tcPr>
            <w:tcW w:w="3828" w:type="dxa"/>
            <w:tcBorders>
              <w:bottom w:val="single" w:sz="4" w:space="0" w:color="auto"/>
            </w:tcBorders>
            <w:shd w:val="clear" w:color="auto" w:fill="D9D9D9" w:themeFill="background1" w:themeFillShade="D9"/>
          </w:tcPr>
          <w:p w14:paraId="55AA74DE" w14:textId="77777777" w:rsidR="00896BE3" w:rsidRDefault="00896BE3" w:rsidP="00FB2F11">
            <w:r>
              <w:t>Notes</w:t>
            </w:r>
          </w:p>
        </w:tc>
        <w:tc>
          <w:tcPr>
            <w:tcW w:w="1812" w:type="dxa"/>
            <w:shd w:val="clear" w:color="auto" w:fill="D9D9D9" w:themeFill="background1" w:themeFillShade="D9"/>
          </w:tcPr>
          <w:p w14:paraId="07525C44" w14:textId="77777777" w:rsidR="00896BE3" w:rsidRDefault="00896BE3" w:rsidP="00FB2F11">
            <w:r>
              <w:t>Responsible</w:t>
            </w:r>
          </w:p>
        </w:tc>
        <w:tc>
          <w:tcPr>
            <w:tcW w:w="1731" w:type="dxa"/>
            <w:shd w:val="clear" w:color="auto" w:fill="D9D9D9" w:themeFill="background1" w:themeFillShade="D9"/>
          </w:tcPr>
          <w:p w14:paraId="7DAA5A97" w14:textId="77777777" w:rsidR="00896BE3" w:rsidRDefault="00896BE3" w:rsidP="00FB2F11">
            <w:r>
              <w:t>Completed?</w:t>
            </w:r>
          </w:p>
        </w:tc>
      </w:tr>
      <w:tr w:rsidR="00896BE3" w14:paraId="322686CF" w14:textId="77777777" w:rsidTr="00081A59">
        <w:tc>
          <w:tcPr>
            <w:tcW w:w="2977" w:type="dxa"/>
          </w:tcPr>
          <w:p w14:paraId="564CF5DE" w14:textId="77777777" w:rsidR="00896BE3" w:rsidRDefault="00896BE3" w:rsidP="00FB2F11">
            <w:pPr>
              <w:rPr>
                <w:sz w:val="24"/>
                <w:szCs w:val="24"/>
              </w:rPr>
            </w:pPr>
          </w:p>
          <w:p w14:paraId="71CDE53B" w14:textId="77777777" w:rsidR="00411F53" w:rsidRPr="00896BE3" w:rsidRDefault="00411F53" w:rsidP="00411F53">
            <w:pPr>
              <w:rPr>
                <w:sz w:val="24"/>
                <w:szCs w:val="24"/>
              </w:rPr>
            </w:pPr>
            <w:r w:rsidRPr="00896BE3">
              <w:rPr>
                <w:sz w:val="24"/>
                <w:szCs w:val="24"/>
              </w:rPr>
              <w:t>Do a map of your stakeholders.</w:t>
            </w:r>
            <w:r w:rsidRPr="00896BE3">
              <w:rPr>
                <w:rFonts w:hAnsi="Aptos"/>
                <w:color w:val="000000" w:themeColor="text1"/>
                <w:kern w:val="24"/>
                <w:sz w:val="48"/>
                <w:szCs w:val="48"/>
                <w:lang w:val="en-US" w:eastAsia="en-GB"/>
              </w:rPr>
              <w:t xml:space="preserve"> </w:t>
            </w:r>
            <w:r w:rsidRPr="00896BE3">
              <w:rPr>
                <w:sz w:val="24"/>
                <w:szCs w:val="24"/>
                <w:lang w:val="en-US"/>
              </w:rPr>
              <w:t>They will range from your visitors, Friends groups to collection donors, schools and colleges to sponsors and partners in the sector and wider community.</w:t>
            </w:r>
          </w:p>
          <w:p w14:paraId="685EDF75" w14:textId="77777777" w:rsidR="00411F53" w:rsidRPr="00896BE3" w:rsidRDefault="00411F53" w:rsidP="00411F53">
            <w:pPr>
              <w:rPr>
                <w:sz w:val="24"/>
                <w:szCs w:val="24"/>
              </w:rPr>
            </w:pPr>
          </w:p>
          <w:p w14:paraId="1AAF8963" w14:textId="77777777" w:rsidR="00411F53" w:rsidRPr="00896BE3" w:rsidRDefault="00411F53" w:rsidP="00411F53">
            <w:pPr>
              <w:rPr>
                <w:sz w:val="24"/>
                <w:szCs w:val="24"/>
              </w:rPr>
            </w:pPr>
            <w:r w:rsidRPr="00896BE3">
              <w:rPr>
                <w:sz w:val="24"/>
                <w:szCs w:val="24"/>
              </w:rPr>
              <w:t>Consider what communication is appropriate and useful through this time of change.</w:t>
            </w:r>
          </w:p>
          <w:p w14:paraId="5B366B70" w14:textId="77777777" w:rsidR="00411F53" w:rsidRPr="00896BE3" w:rsidRDefault="00411F53" w:rsidP="00411F53">
            <w:pPr>
              <w:rPr>
                <w:sz w:val="24"/>
                <w:szCs w:val="24"/>
              </w:rPr>
            </w:pPr>
          </w:p>
          <w:p w14:paraId="51C484AC" w14:textId="77777777" w:rsidR="00411F53" w:rsidRPr="00896BE3" w:rsidRDefault="00411F53" w:rsidP="00411F53">
            <w:pPr>
              <w:rPr>
                <w:sz w:val="22"/>
                <w:szCs w:val="22"/>
              </w:rPr>
            </w:pPr>
            <w:r w:rsidRPr="00896BE3">
              <w:rPr>
                <w:sz w:val="24"/>
                <w:szCs w:val="24"/>
              </w:rPr>
              <w:lastRenderedPageBreak/>
              <w:t>Be ready to record and flag any key risks (and opportunities) that arise from this process.</w:t>
            </w:r>
          </w:p>
          <w:p w14:paraId="6181288D" w14:textId="60B7448E" w:rsidR="00896BE3" w:rsidRPr="00F27990" w:rsidRDefault="00896BE3" w:rsidP="00FB2F11">
            <w:pPr>
              <w:rPr>
                <w:b/>
                <w:bCs/>
                <w:sz w:val="24"/>
                <w:szCs w:val="24"/>
              </w:rPr>
            </w:pPr>
          </w:p>
        </w:tc>
        <w:tc>
          <w:tcPr>
            <w:tcW w:w="3828" w:type="dxa"/>
            <w:tcBorders>
              <w:bottom w:val="single" w:sz="4" w:space="0" w:color="auto"/>
            </w:tcBorders>
          </w:tcPr>
          <w:p w14:paraId="32FDA06F" w14:textId="77777777" w:rsidR="00896BE3" w:rsidRPr="00896BE3" w:rsidRDefault="00896BE3" w:rsidP="00FB2F11">
            <w:pPr>
              <w:rPr>
                <w:sz w:val="24"/>
                <w:szCs w:val="24"/>
              </w:rPr>
            </w:pPr>
          </w:p>
          <w:p w14:paraId="0E34E7C0" w14:textId="77777777" w:rsidR="00411F53" w:rsidRPr="00411F53" w:rsidRDefault="00411F53" w:rsidP="00411F53">
            <w:pPr>
              <w:rPr>
                <w:sz w:val="24"/>
                <w:szCs w:val="24"/>
              </w:rPr>
            </w:pPr>
            <w:r w:rsidRPr="00411F53">
              <w:rPr>
                <w:sz w:val="24"/>
                <w:szCs w:val="24"/>
              </w:rPr>
              <w:t>This is a piece of work that can be done with colleagues.</w:t>
            </w:r>
          </w:p>
          <w:p w14:paraId="1EAB6248" w14:textId="77777777" w:rsidR="00411F53" w:rsidRPr="00411F53" w:rsidRDefault="00411F53" w:rsidP="00411F53">
            <w:pPr>
              <w:rPr>
                <w:sz w:val="24"/>
                <w:szCs w:val="24"/>
              </w:rPr>
            </w:pPr>
          </w:p>
          <w:p w14:paraId="2FE61A1B" w14:textId="18540E6A" w:rsidR="00411F53" w:rsidRPr="00411F53" w:rsidRDefault="00411F53" w:rsidP="00411F53">
            <w:pPr>
              <w:rPr>
                <w:sz w:val="24"/>
                <w:szCs w:val="24"/>
              </w:rPr>
            </w:pPr>
            <w:r w:rsidRPr="00411F53">
              <w:rPr>
                <w:sz w:val="24"/>
                <w:szCs w:val="24"/>
              </w:rPr>
              <w:t>This will be a long-term process so will need to flex and change as circumstance</w:t>
            </w:r>
            <w:r w:rsidR="00DF0570">
              <w:rPr>
                <w:sz w:val="24"/>
                <w:szCs w:val="24"/>
              </w:rPr>
              <w:t>s</w:t>
            </w:r>
            <w:r w:rsidRPr="00411F53">
              <w:rPr>
                <w:sz w:val="24"/>
                <w:szCs w:val="24"/>
              </w:rPr>
              <w:t xml:space="preserve"> change.</w:t>
            </w:r>
          </w:p>
          <w:p w14:paraId="4C2EA793" w14:textId="20D7B484" w:rsidR="00896BE3" w:rsidRPr="00896BE3" w:rsidRDefault="00896BE3" w:rsidP="00411F53">
            <w:pPr>
              <w:rPr>
                <w:sz w:val="24"/>
                <w:szCs w:val="24"/>
              </w:rPr>
            </w:pPr>
          </w:p>
        </w:tc>
        <w:tc>
          <w:tcPr>
            <w:tcW w:w="1812" w:type="dxa"/>
          </w:tcPr>
          <w:p w14:paraId="34DF923D" w14:textId="77777777" w:rsidR="00896BE3" w:rsidRDefault="00896BE3" w:rsidP="00FB2F11"/>
        </w:tc>
        <w:tc>
          <w:tcPr>
            <w:tcW w:w="1731" w:type="dxa"/>
          </w:tcPr>
          <w:p w14:paraId="7FF9EDD8" w14:textId="77777777" w:rsidR="00896BE3" w:rsidRDefault="00896BE3" w:rsidP="00FB2F11"/>
        </w:tc>
      </w:tr>
    </w:tbl>
    <w:p w14:paraId="46273526" w14:textId="77777777" w:rsidR="00896BE3" w:rsidRDefault="00896BE3" w:rsidP="00896BE3"/>
    <w:p w14:paraId="45872F6E" w14:textId="77777777" w:rsidR="00896BE3" w:rsidRPr="00896BE3" w:rsidRDefault="00896BE3" w:rsidP="00896BE3"/>
    <w:p w14:paraId="6D5EACFA" w14:textId="56FF3166" w:rsidR="00F62CD6" w:rsidRDefault="00411F53" w:rsidP="00411F53">
      <w:pPr>
        <w:pStyle w:val="Heading2"/>
      </w:pPr>
      <w:bookmarkStart w:id="8" w:name="_Toc231215600"/>
      <w:r>
        <w:t>Action #6: Advocacy</w:t>
      </w:r>
      <w:bookmarkEnd w:id="8"/>
    </w:p>
    <w:p w14:paraId="49D335A5" w14:textId="77777777" w:rsidR="00411F53" w:rsidRPr="00411F53" w:rsidRDefault="00411F53" w:rsidP="00411F53"/>
    <w:tbl>
      <w:tblPr>
        <w:tblStyle w:val="TableGrid"/>
        <w:tblW w:w="10348" w:type="dxa"/>
        <w:tblInd w:w="-714" w:type="dxa"/>
        <w:tblLook w:val="04A0" w:firstRow="1" w:lastRow="0" w:firstColumn="1" w:lastColumn="0" w:noHBand="0" w:noVBand="1"/>
      </w:tblPr>
      <w:tblGrid>
        <w:gridCol w:w="2977"/>
        <w:gridCol w:w="3828"/>
        <w:gridCol w:w="1812"/>
        <w:gridCol w:w="1731"/>
      </w:tblGrid>
      <w:tr w:rsidR="00411F53" w14:paraId="19E7C21C" w14:textId="77777777" w:rsidTr="00081A59">
        <w:tc>
          <w:tcPr>
            <w:tcW w:w="2977" w:type="dxa"/>
            <w:shd w:val="clear" w:color="auto" w:fill="D9D9D9" w:themeFill="background1" w:themeFillShade="D9"/>
          </w:tcPr>
          <w:p w14:paraId="7BD57661" w14:textId="77777777" w:rsidR="00411F53" w:rsidRDefault="00411F53" w:rsidP="00FB2F11">
            <w:r>
              <w:t>Actions</w:t>
            </w:r>
          </w:p>
        </w:tc>
        <w:tc>
          <w:tcPr>
            <w:tcW w:w="3828" w:type="dxa"/>
            <w:tcBorders>
              <w:bottom w:val="single" w:sz="4" w:space="0" w:color="auto"/>
            </w:tcBorders>
            <w:shd w:val="clear" w:color="auto" w:fill="D9D9D9" w:themeFill="background1" w:themeFillShade="D9"/>
          </w:tcPr>
          <w:p w14:paraId="472B6D23" w14:textId="77777777" w:rsidR="00411F53" w:rsidRDefault="00411F53" w:rsidP="00FB2F11">
            <w:r>
              <w:t>Notes</w:t>
            </w:r>
          </w:p>
        </w:tc>
        <w:tc>
          <w:tcPr>
            <w:tcW w:w="1812" w:type="dxa"/>
            <w:shd w:val="clear" w:color="auto" w:fill="D9D9D9" w:themeFill="background1" w:themeFillShade="D9"/>
          </w:tcPr>
          <w:p w14:paraId="6806A1F7" w14:textId="77777777" w:rsidR="00411F53" w:rsidRDefault="00411F53" w:rsidP="00FB2F11">
            <w:r>
              <w:t>Responsible</w:t>
            </w:r>
          </w:p>
        </w:tc>
        <w:tc>
          <w:tcPr>
            <w:tcW w:w="1731" w:type="dxa"/>
            <w:shd w:val="clear" w:color="auto" w:fill="D9D9D9" w:themeFill="background1" w:themeFillShade="D9"/>
          </w:tcPr>
          <w:p w14:paraId="61808128" w14:textId="77777777" w:rsidR="00411F53" w:rsidRDefault="00411F53" w:rsidP="00FB2F11">
            <w:r>
              <w:t>Completed?</w:t>
            </w:r>
          </w:p>
        </w:tc>
      </w:tr>
      <w:tr w:rsidR="00411F53" w14:paraId="174F4498" w14:textId="77777777" w:rsidTr="004E7E49">
        <w:tc>
          <w:tcPr>
            <w:tcW w:w="2977" w:type="dxa"/>
          </w:tcPr>
          <w:p w14:paraId="6B0E7932" w14:textId="77777777" w:rsidR="00411F53" w:rsidRDefault="00411F53" w:rsidP="00FB2F11">
            <w:pPr>
              <w:rPr>
                <w:sz w:val="24"/>
                <w:szCs w:val="24"/>
              </w:rPr>
            </w:pPr>
          </w:p>
          <w:p w14:paraId="2F1409C1" w14:textId="77777777" w:rsidR="00411F53" w:rsidRDefault="00411F53" w:rsidP="00411F53">
            <w:pPr>
              <w:rPr>
                <w:b/>
                <w:bCs/>
                <w:sz w:val="24"/>
                <w:szCs w:val="24"/>
              </w:rPr>
            </w:pPr>
            <w:r>
              <w:rPr>
                <w:b/>
                <w:bCs/>
                <w:sz w:val="24"/>
                <w:szCs w:val="24"/>
              </w:rPr>
              <w:t>Advocacy – for your museums service</w:t>
            </w:r>
          </w:p>
          <w:p w14:paraId="24668B0A" w14:textId="77777777" w:rsidR="00411F53" w:rsidRPr="000F13FF" w:rsidRDefault="00411F53" w:rsidP="000F13FF">
            <w:pPr>
              <w:rPr>
                <w:b/>
                <w:bCs/>
                <w:sz w:val="24"/>
                <w:szCs w:val="24"/>
              </w:rPr>
            </w:pPr>
          </w:p>
          <w:p w14:paraId="211669C4" w14:textId="43C079E4" w:rsidR="00411F53" w:rsidRPr="008D7E0C" w:rsidRDefault="00411F53" w:rsidP="008D7E0C">
            <w:pPr>
              <w:pStyle w:val="ListParagraph"/>
              <w:numPr>
                <w:ilvl w:val="0"/>
                <w:numId w:val="32"/>
              </w:numPr>
              <w:spacing w:line="360" w:lineRule="auto"/>
              <w:rPr>
                <w:sz w:val="24"/>
                <w:szCs w:val="24"/>
              </w:rPr>
            </w:pPr>
            <w:r w:rsidRPr="008D7E0C">
              <w:rPr>
                <w:sz w:val="24"/>
                <w:szCs w:val="24"/>
              </w:rPr>
              <w:t>Have you collated the data from the audit?</w:t>
            </w:r>
          </w:p>
          <w:p w14:paraId="676B6CA8" w14:textId="3F82FC43" w:rsidR="004E7E49" w:rsidRPr="008D7E0C" w:rsidRDefault="00411F53" w:rsidP="008D7E0C">
            <w:pPr>
              <w:pStyle w:val="ListParagraph"/>
              <w:numPr>
                <w:ilvl w:val="0"/>
                <w:numId w:val="32"/>
              </w:numPr>
              <w:spacing w:line="360" w:lineRule="auto"/>
              <w:rPr>
                <w:sz w:val="24"/>
                <w:szCs w:val="24"/>
              </w:rPr>
            </w:pPr>
            <w:r w:rsidRPr="008D7E0C">
              <w:rPr>
                <w:sz w:val="24"/>
                <w:szCs w:val="24"/>
              </w:rPr>
              <w:t xml:space="preserve">Have you accessed any wider impact data (e.g. from the Museum Development Annual Museums Survey/ AIM economic impact assessment / 2024 NMDC/Art Fund survey on </w:t>
            </w:r>
            <w:hyperlink r:id="rId19" w:history="1">
              <w:r w:rsidRPr="0003632C">
                <w:rPr>
                  <w:rStyle w:val="Hyperlink"/>
                  <w:sz w:val="24"/>
                  <w:szCs w:val="24"/>
                </w:rPr>
                <w:t>how the public value museums</w:t>
              </w:r>
            </w:hyperlink>
            <w:r w:rsidRPr="008D7E0C">
              <w:rPr>
                <w:sz w:val="24"/>
                <w:szCs w:val="24"/>
              </w:rPr>
              <w:t xml:space="preserve"> </w:t>
            </w:r>
          </w:p>
          <w:p w14:paraId="1D00DF47" w14:textId="44C08E75" w:rsidR="00DF0570" w:rsidRPr="009922B4" w:rsidRDefault="004E7E49" w:rsidP="00411F53">
            <w:pPr>
              <w:pStyle w:val="ListParagraph"/>
              <w:numPr>
                <w:ilvl w:val="0"/>
                <w:numId w:val="32"/>
              </w:numPr>
              <w:spacing w:line="360" w:lineRule="auto"/>
              <w:rPr>
                <w:sz w:val="24"/>
                <w:szCs w:val="24"/>
              </w:rPr>
            </w:pPr>
            <w:r w:rsidRPr="008D7E0C">
              <w:rPr>
                <w:rFonts w:ascii="Arial" w:hAnsi="Arial" w:cs="Arial"/>
                <w:sz w:val="24"/>
                <w:szCs w:val="24"/>
              </w:rPr>
              <w:lastRenderedPageBreak/>
              <w:t>Data around work with key partners including independent museums in your area</w:t>
            </w:r>
            <w:r w:rsidR="009922B4">
              <w:rPr>
                <w:rFonts w:ascii="Arial" w:hAnsi="Arial" w:cs="Arial"/>
                <w:sz w:val="24"/>
                <w:szCs w:val="24"/>
              </w:rPr>
              <w:t>.</w:t>
            </w:r>
          </w:p>
        </w:tc>
        <w:tc>
          <w:tcPr>
            <w:tcW w:w="3828" w:type="dxa"/>
          </w:tcPr>
          <w:p w14:paraId="45827A1D" w14:textId="77777777" w:rsidR="00411F53" w:rsidRPr="00896BE3" w:rsidRDefault="00411F53" w:rsidP="00FB2F11">
            <w:pPr>
              <w:rPr>
                <w:sz w:val="24"/>
                <w:szCs w:val="24"/>
              </w:rPr>
            </w:pPr>
          </w:p>
          <w:p w14:paraId="36374FEE" w14:textId="2A2DEB40" w:rsidR="00411F53" w:rsidRPr="00896BE3" w:rsidRDefault="004E7E49" w:rsidP="004E7E49">
            <w:pPr>
              <w:rPr>
                <w:sz w:val="24"/>
                <w:szCs w:val="24"/>
              </w:rPr>
            </w:pPr>
            <w:r w:rsidRPr="004E7E49">
              <w:rPr>
                <w:sz w:val="24"/>
                <w:szCs w:val="24"/>
              </w:rPr>
              <w:t>Get your advocacy information together/ready to use</w:t>
            </w:r>
            <w:r w:rsidR="005227FF">
              <w:rPr>
                <w:sz w:val="24"/>
                <w:szCs w:val="24"/>
              </w:rPr>
              <w:t>.</w:t>
            </w:r>
          </w:p>
        </w:tc>
        <w:tc>
          <w:tcPr>
            <w:tcW w:w="1812" w:type="dxa"/>
          </w:tcPr>
          <w:p w14:paraId="030225FF" w14:textId="77777777" w:rsidR="00411F53" w:rsidRDefault="00411F53" w:rsidP="00FB2F11"/>
        </w:tc>
        <w:tc>
          <w:tcPr>
            <w:tcW w:w="1731" w:type="dxa"/>
          </w:tcPr>
          <w:p w14:paraId="04785486" w14:textId="77777777" w:rsidR="00411F53" w:rsidRDefault="00411F53" w:rsidP="00FB2F11"/>
        </w:tc>
      </w:tr>
      <w:tr w:rsidR="004E7E49" w14:paraId="4B7813D1" w14:textId="77777777" w:rsidTr="004E7E49">
        <w:tc>
          <w:tcPr>
            <w:tcW w:w="2977" w:type="dxa"/>
          </w:tcPr>
          <w:p w14:paraId="4676B19E" w14:textId="77777777" w:rsidR="00DF0570" w:rsidRDefault="00DF0570" w:rsidP="00FB2F11">
            <w:pPr>
              <w:rPr>
                <w:b/>
                <w:bCs/>
                <w:sz w:val="24"/>
                <w:szCs w:val="24"/>
              </w:rPr>
            </w:pPr>
          </w:p>
          <w:p w14:paraId="7F247447" w14:textId="19D2F684" w:rsidR="004E7E49" w:rsidRDefault="004E7E49" w:rsidP="004E7E49">
            <w:pPr>
              <w:rPr>
                <w:b/>
                <w:bCs/>
                <w:sz w:val="24"/>
                <w:szCs w:val="24"/>
              </w:rPr>
            </w:pPr>
            <w:r>
              <w:rPr>
                <w:b/>
                <w:bCs/>
                <w:sz w:val="24"/>
                <w:szCs w:val="24"/>
              </w:rPr>
              <w:t>Internal advocacy – within your existing authority</w:t>
            </w:r>
          </w:p>
          <w:p w14:paraId="5E99B00C" w14:textId="77777777" w:rsidR="004E7E49" w:rsidRDefault="004E7E49" w:rsidP="004E7E49">
            <w:pPr>
              <w:rPr>
                <w:b/>
                <w:bCs/>
                <w:sz w:val="24"/>
                <w:szCs w:val="24"/>
              </w:rPr>
            </w:pPr>
          </w:p>
          <w:p w14:paraId="0C4221F3" w14:textId="77777777" w:rsidR="004E7E49" w:rsidRPr="004E7E49" w:rsidRDefault="004E7E49" w:rsidP="004E7E49">
            <w:pPr>
              <w:pStyle w:val="ListParagraph"/>
              <w:numPr>
                <w:ilvl w:val="0"/>
                <w:numId w:val="22"/>
              </w:numPr>
              <w:spacing w:after="0" w:line="360" w:lineRule="auto"/>
              <w:rPr>
                <w:rFonts w:ascii="Arial" w:hAnsi="Arial" w:cs="Arial"/>
                <w:sz w:val="24"/>
                <w:szCs w:val="24"/>
              </w:rPr>
            </w:pPr>
            <w:r w:rsidRPr="004E7E49">
              <w:rPr>
                <w:rFonts w:ascii="Arial" w:hAnsi="Arial" w:cs="Arial"/>
                <w:sz w:val="24"/>
                <w:szCs w:val="24"/>
              </w:rPr>
              <w:t>LGR planning teams</w:t>
            </w:r>
          </w:p>
          <w:p w14:paraId="346F6760" w14:textId="77777777" w:rsidR="004E7E49" w:rsidRDefault="004E7E49" w:rsidP="004E7E49">
            <w:pPr>
              <w:pStyle w:val="ListParagraph"/>
              <w:numPr>
                <w:ilvl w:val="0"/>
                <w:numId w:val="22"/>
              </w:numPr>
              <w:spacing w:after="0" w:line="360" w:lineRule="auto"/>
              <w:rPr>
                <w:rFonts w:ascii="Arial" w:hAnsi="Arial" w:cs="Arial"/>
                <w:sz w:val="24"/>
                <w:szCs w:val="24"/>
              </w:rPr>
            </w:pPr>
            <w:r w:rsidRPr="004E7E49">
              <w:rPr>
                <w:rFonts w:ascii="Arial" w:hAnsi="Arial" w:cs="Arial"/>
                <w:sz w:val="24"/>
                <w:szCs w:val="24"/>
              </w:rPr>
              <w:t>Senior colleagues</w:t>
            </w:r>
          </w:p>
          <w:p w14:paraId="02E260D9" w14:textId="60579D47" w:rsidR="004E7E49" w:rsidRPr="009922B4" w:rsidRDefault="004E7E49" w:rsidP="00FB2F11">
            <w:pPr>
              <w:pStyle w:val="ListParagraph"/>
              <w:numPr>
                <w:ilvl w:val="0"/>
                <w:numId w:val="22"/>
              </w:numPr>
              <w:spacing w:after="0" w:line="360" w:lineRule="auto"/>
              <w:rPr>
                <w:rFonts w:ascii="Arial" w:hAnsi="Arial" w:cs="Arial"/>
                <w:sz w:val="24"/>
                <w:szCs w:val="24"/>
              </w:rPr>
            </w:pPr>
            <w:r w:rsidRPr="004E7E49">
              <w:rPr>
                <w:rFonts w:ascii="Arial" w:hAnsi="Arial" w:cs="Arial"/>
                <w:sz w:val="24"/>
                <w:szCs w:val="24"/>
              </w:rPr>
              <w:t>Colleagues in allied services</w:t>
            </w:r>
          </w:p>
          <w:p w14:paraId="3CFBB8AA" w14:textId="2D9504D4" w:rsidR="004E7E49" w:rsidRPr="004E7E49" w:rsidRDefault="004E7E49" w:rsidP="00FB2F11">
            <w:pPr>
              <w:rPr>
                <w:b/>
                <w:bCs/>
                <w:sz w:val="24"/>
                <w:szCs w:val="24"/>
              </w:rPr>
            </w:pPr>
          </w:p>
        </w:tc>
        <w:tc>
          <w:tcPr>
            <w:tcW w:w="3828" w:type="dxa"/>
          </w:tcPr>
          <w:p w14:paraId="73D6D37D" w14:textId="77777777" w:rsidR="004E7E49" w:rsidRDefault="004E7E49" w:rsidP="00FB2F11">
            <w:pPr>
              <w:rPr>
                <w:sz w:val="24"/>
                <w:szCs w:val="24"/>
              </w:rPr>
            </w:pPr>
          </w:p>
          <w:p w14:paraId="1FE81C2A" w14:textId="26B16733" w:rsidR="004E7E49" w:rsidRPr="00896BE3" w:rsidRDefault="004E7E49" w:rsidP="00FB2F11">
            <w:pPr>
              <w:rPr>
                <w:sz w:val="24"/>
                <w:szCs w:val="24"/>
              </w:rPr>
            </w:pPr>
            <w:r w:rsidRPr="004E7E49">
              <w:rPr>
                <w:sz w:val="24"/>
                <w:szCs w:val="24"/>
              </w:rPr>
              <w:t>Keep talking</w:t>
            </w:r>
            <w:r>
              <w:rPr>
                <w:sz w:val="24"/>
                <w:szCs w:val="24"/>
              </w:rPr>
              <w:t xml:space="preserve"> </w:t>
            </w:r>
            <w:r w:rsidRPr="004E7E49">
              <w:rPr>
                <w:sz w:val="24"/>
                <w:szCs w:val="24"/>
              </w:rPr>
              <w:t>/ find out what is going on</w:t>
            </w:r>
            <w:r>
              <w:rPr>
                <w:sz w:val="24"/>
                <w:szCs w:val="24"/>
              </w:rPr>
              <w:t xml:space="preserve"> </w:t>
            </w:r>
            <w:r w:rsidRPr="004E7E49">
              <w:rPr>
                <w:sz w:val="24"/>
                <w:szCs w:val="24"/>
              </w:rPr>
              <w:t>/ ensure that museums are not forgotten in the conversations and planning</w:t>
            </w:r>
            <w:r w:rsidR="00DF0570">
              <w:rPr>
                <w:sz w:val="24"/>
                <w:szCs w:val="24"/>
              </w:rPr>
              <w:t>.</w:t>
            </w:r>
          </w:p>
        </w:tc>
        <w:tc>
          <w:tcPr>
            <w:tcW w:w="1812" w:type="dxa"/>
          </w:tcPr>
          <w:p w14:paraId="268D38E6" w14:textId="77777777" w:rsidR="004E7E49" w:rsidRDefault="004E7E49" w:rsidP="00FB2F11"/>
        </w:tc>
        <w:tc>
          <w:tcPr>
            <w:tcW w:w="1731" w:type="dxa"/>
          </w:tcPr>
          <w:p w14:paraId="12CC8787" w14:textId="77777777" w:rsidR="004E7E49" w:rsidRDefault="004E7E49" w:rsidP="00FB2F11"/>
        </w:tc>
      </w:tr>
      <w:tr w:rsidR="004E7E49" w14:paraId="6851DAD3" w14:textId="77777777" w:rsidTr="00081A59">
        <w:tc>
          <w:tcPr>
            <w:tcW w:w="2977" w:type="dxa"/>
          </w:tcPr>
          <w:p w14:paraId="14D6C133" w14:textId="77777777" w:rsidR="004E7E49" w:rsidRDefault="004E7E49" w:rsidP="00FB2F11">
            <w:pPr>
              <w:rPr>
                <w:b/>
                <w:bCs/>
                <w:sz w:val="24"/>
                <w:szCs w:val="24"/>
              </w:rPr>
            </w:pPr>
          </w:p>
          <w:p w14:paraId="4604BA4E" w14:textId="77777777" w:rsidR="004E7E49" w:rsidRDefault="004E7E49" w:rsidP="00FB2F11">
            <w:pPr>
              <w:rPr>
                <w:b/>
                <w:bCs/>
                <w:sz w:val="24"/>
                <w:szCs w:val="24"/>
              </w:rPr>
            </w:pPr>
            <w:r>
              <w:rPr>
                <w:b/>
                <w:bCs/>
                <w:sz w:val="24"/>
                <w:szCs w:val="24"/>
              </w:rPr>
              <w:t>Internal advocacy – in the new authority</w:t>
            </w:r>
          </w:p>
          <w:p w14:paraId="379D5DE2" w14:textId="77777777" w:rsidR="004E7E49" w:rsidRDefault="004E7E49" w:rsidP="00FB2F11">
            <w:pPr>
              <w:rPr>
                <w:b/>
                <w:bCs/>
                <w:sz w:val="24"/>
                <w:szCs w:val="24"/>
              </w:rPr>
            </w:pPr>
          </w:p>
          <w:p w14:paraId="73119D68" w14:textId="77777777" w:rsidR="004E7E49" w:rsidRPr="004E7E49" w:rsidRDefault="004E7E49" w:rsidP="004E7E49">
            <w:pPr>
              <w:pStyle w:val="ListParagraph"/>
              <w:numPr>
                <w:ilvl w:val="0"/>
                <w:numId w:val="23"/>
              </w:numPr>
              <w:spacing w:after="0" w:line="360" w:lineRule="auto"/>
              <w:rPr>
                <w:rFonts w:ascii="Arial" w:hAnsi="Arial" w:cs="Arial"/>
                <w:sz w:val="24"/>
                <w:szCs w:val="24"/>
              </w:rPr>
            </w:pPr>
            <w:r w:rsidRPr="004E7E49">
              <w:rPr>
                <w:rFonts w:ascii="Arial" w:hAnsi="Arial" w:cs="Arial"/>
                <w:sz w:val="24"/>
                <w:szCs w:val="24"/>
              </w:rPr>
              <w:t>Be proactive with the transition teams</w:t>
            </w:r>
          </w:p>
          <w:p w14:paraId="5D4708D0" w14:textId="77777777" w:rsidR="004E7E49" w:rsidRPr="004E7E49" w:rsidRDefault="004E7E49" w:rsidP="004E7E49">
            <w:pPr>
              <w:pStyle w:val="ListParagraph"/>
              <w:numPr>
                <w:ilvl w:val="0"/>
                <w:numId w:val="23"/>
              </w:numPr>
              <w:spacing w:after="0" w:line="360" w:lineRule="auto"/>
              <w:rPr>
                <w:rFonts w:ascii="Arial" w:hAnsi="Arial" w:cs="Arial"/>
                <w:sz w:val="24"/>
                <w:szCs w:val="24"/>
              </w:rPr>
            </w:pPr>
            <w:r w:rsidRPr="004E7E49">
              <w:rPr>
                <w:rFonts w:ascii="Arial" w:hAnsi="Arial" w:cs="Arial"/>
                <w:sz w:val="24"/>
                <w:szCs w:val="24"/>
              </w:rPr>
              <w:t>Ensure that museums are associated with the planning for a specific workstream</w:t>
            </w:r>
          </w:p>
          <w:p w14:paraId="68E84306" w14:textId="531FEA6C" w:rsidR="004E7E49" w:rsidRPr="004E7E49" w:rsidRDefault="004E7E49" w:rsidP="004E7E49">
            <w:pPr>
              <w:pStyle w:val="ListParagraph"/>
              <w:numPr>
                <w:ilvl w:val="0"/>
                <w:numId w:val="23"/>
              </w:numPr>
              <w:spacing w:after="0" w:line="360" w:lineRule="auto"/>
              <w:rPr>
                <w:rFonts w:ascii="Arial" w:hAnsi="Arial" w:cs="Arial"/>
                <w:sz w:val="24"/>
                <w:szCs w:val="24"/>
              </w:rPr>
            </w:pPr>
            <w:r w:rsidRPr="004E7E49">
              <w:rPr>
                <w:rFonts w:ascii="Arial" w:hAnsi="Arial" w:cs="Arial"/>
                <w:sz w:val="24"/>
                <w:szCs w:val="24"/>
              </w:rPr>
              <w:t xml:space="preserve">Start to build relationships with shadow councillors </w:t>
            </w:r>
            <w:r w:rsidRPr="004E7E49">
              <w:rPr>
                <w:rFonts w:ascii="Arial" w:hAnsi="Arial" w:cs="Arial"/>
                <w:sz w:val="24"/>
                <w:szCs w:val="24"/>
              </w:rPr>
              <w:lastRenderedPageBreak/>
              <w:t>when they are elected</w:t>
            </w:r>
            <w:r>
              <w:rPr>
                <w:rFonts w:ascii="Arial" w:hAnsi="Arial" w:cs="Arial"/>
                <w:sz w:val="24"/>
                <w:szCs w:val="24"/>
              </w:rPr>
              <w:t xml:space="preserve"> </w:t>
            </w:r>
            <w:r w:rsidRPr="004E7E49">
              <w:rPr>
                <w:rFonts w:ascii="Arial" w:hAnsi="Arial" w:cs="Arial"/>
                <w:sz w:val="24"/>
                <w:szCs w:val="24"/>
              </w:rPr>
              <w:t>- add to your mailing lists, invite them to events, invite for tours etc</w:t>
            </w:r>
            <w:r w:rsidR="005227FF">
              <w:rPr>
                <w:rFonts w:ascii="Arial" w:hAnsi="Arial" w:cs="Arial"/>
                <w:sz w:val="24"/>
                <w:szCs w:val="24"/>
              </w:rPr>
              <w:t>.</w:t>
            </w:r>
          </w:p>
        </w:tc>
        <w:tc>
          <w:tcPr>
            <w:tcW w:w="3828" w:type="dxa"/>
            <w:tcBorders>
              <w:bottom w:val="single" w:sz="4" w:space="0" w:color="auto"/>
            </w:tcBorders>
          </w:tcPr>
          <w:p w14:paraId="4AF083D0" w14:textId="77777777" w:rsidR="004E7E49" w:rsidRDefault="004E7E49" w:rsidP="00FB2F11">
            <w:pPr>
              <w:rPr>
                <w:sz w:val="24"/>
                <w:szCs w:val="24"/>
              </w:rPr>
            </w:pPr>
          </w:p>
          <w:p w14:paraId="31603032" w14:textId="77777777" w:rsidR="004E7E49" w:rsidRDefault="004E7E49" w:rsidP="00FB2F11">
            <w:pPr>
              <w:rPr>
                <w:sz w:val="24"/>
                <w:szCs w:val="24"/>
              </w:rPr>
            </w:pPr>
          </w:p>
        </w:tc>
        <w:tc>
          <w:tcPr>
            <w:tcW w:w="1812" w:type="dxa"/>
          </w:tcPr>
          <w:p w14:paraId="5225C109" w14:textId="77777777" w:rsidR="004E7E49" w:rsidRDefault="004E7E49" w:rsidP="00FB2F11"/>
        </w:tc>
        <w:tc>
          <w:tcPr>
            <w:tcW w:w="1731" w:type="dxa"/>
          </w:tcPr>
          <w:p w14:paraId="0D6B4C11" w14:textId="77777777" w:rsidR="004E7E49" w:rsidRDefault="004E7E49" w:rsidP="00FB2F11"/>
        </w:tc>
      </w:tr>
    </w:tbl>
    <w:p w14:paraId="257D4314" w14:textId="77777777" w:rsidR="004E7E49" w:rsidRDefault="004E7E49" w:rsidP="00411F53"/>
    <w:p w14:paraId="2C897F25" w14:textId="77777777" w:rsidR="004E7E49" w:rsidRDefault="004E7E49" w:rsidP="00411F53"/>
    <w:p w14:paraId="3E73234D" w14:textId="4D7EF566" w:rsidR="004E7E49" w:rsidRDefault="004E7E49" w:rsidP="004E7E49">
      <w:pPr>
        <w:pStyle w:val="Heading2"/>
      </w:pPr>
      <w:bookmarkStart w:id="9" w:name="_Toc231215601"/>
      <w:r>
        <w:t>Action #7: Compliance with external standards</w:t>
      </w:r>
      <w:bookmarkEnd w:id="9"/>
    </w:p>
    <w:p w14:paraId="5CE9C13B" w14:textId="77777777" w:rsidR="004E7E49" w:rsidRPr="00411F53" w:rsidRDefault="004E7E49" w:rsidP="004E7E49"/>
    <w:tbl>
      <w:tblPr>
        <w:tblStyle w:val="TableGrid"/>
        <w:tblW w:w="10348" w:type="dxa"/>
        <w:tblInd w:w="-714" w:type="dxa"/>
        <w:tblLook w:val="04A0" w:firstRow="1" w:lastRow="0" w:firstColumn="1" w:lastColumn="0" w:noHBand="0" w:noVBand="1"/>
      </w:tblPr>
      <w:tblGrid>
        <w:gridCol w:w="2977"/>
        <w:gridCol w:w="3828"/>
        <w:gridCol w:w="1812"/>
        <w:gridCol w:w="1731"/>
      </w:tblGrid>
      <w:tr w:rsidR="004E7E49" w14:paraId="079FC8A8" w14:textId="77777777" w:rsidTr="00081A59">
        <w:tc>
          <w:tcPr>
            <w:tcW w:w="2977" w:type="dxa"/>
            <w:shd w:val="clear" w:color="auto" w:fill="D9D9D9" w:themeFill="background1" w:themeFillShade="D9"/>
          </w:tcPr>
          <w:p w14:paraId="0EA6E4FB" w14:textId="77777777" w:rsidR="004E7E49" w:rsidRDefault="004E7E49" w:rsidP="00FB2F11">
            <w:r>
              <w:t>Actions</w:t>
            </w:r>
          </w:p>
        </w:tc>
        <w:tc>
          <w:tcPr>
            <w:tcW w:w="3828" w:type="dxa"/>
            <w:tcBorders>
              <w:bottom w:val="single" w:sz="4" w:space="0" w:color="auto"/>
            </w:tcBorders>
            <w:shd w:val="clear" w:color="auto" w:fill="D9D9D9" w:themeFill="background1" w:themeFillShade="D9"/>
          </w:tcPr>
          <w:p w14:paraId="33AB1DEB" w14:textId="77777777" w:rsidR="004E7E49" w:rsidRDefault="004E7E49" w:rsidP="00FB2F11">
            <w:r>
              <w:t>Notes</w:t>
            </w:r>
          </w:p>
        </w:tc>
        <w:tc>
          <w:tcPr>
            <w:tcW w:w="1812" w:type="dxa"/>
            <w:shd w:val="clear" w:color="auto" w:fill="D9D9D9" w:themeFill="background1" w:themeFillShade="D9"/>
          </w:tcPr>
          <w:p w14:paraId="46A784B5" w14:textId="77777777" w:rsidR="004E7E49" w:rsidRDefault="004E7E49" w:rsidP="00FB2F11">
            <w:r>
              <w:t>Responsible</w:t>
            </w:r>
          </w:p>
        </w:tc>
        <w:tc>
          <w:tcPr>
            <w:tcW w:w="1731" w:type="dxa"/>
            <w:shd w:val="clear" w:color="auto" w:fill="D9D9D9" w:themeFill="background1" w:themeFillShade="D9"/>
          </w:tcPr>
          <w:p w14:paraId="239AE068" w14:textId="77777777" w:rsidR="004E7E49" w:rsidRDefault="004E7E49" w:rsidP="00FB2F11">
            <w:r>
              <w:t>Completed?</w:t>
            </w:r>
          </w:p>
        </w:tc>
      </w:tr>
      <w:tr w:rsidR="004E7E49" w14:paraId="7A80F8A8" w14:textId="77777777" w:rsidTr="00081A59">
        <w:tc>
          <w:tcPr>
            <w:tcW w:w="2977" w:type="dxa"/>
          </w:tcPr>
          <w:p w14:paraId="17E18477" w14:textId="77777777" w:rsidR="004E7E49" w:rsidRDefault="004E7E49" w:rsidP="00FB2F11">
            <w:pPr>
              <w:rPr>
                <w:sz w:val="24"/>
                <w:szCs w:val="24"/>
              </w:rPr>
            </w:pPr>
          </w:p>
          <w:p w14:paraId="79B3D834" w14:textId="0A7110EC" w:rsidR="004E7E49" w:rsidRPr="004E7E49" w:rsidRDefault="004E7E49" w:rsidP="004E7E49">
            <w:pPr>
              <w:rPr>
                <w:sz w:val="24"/>
                <w:szCs w:val="24"/>
              </w:rPr>
            </w:pPr>
            <w:r w:rsidRPr="004E7E49">
              <w:rPr>
                <w:sz w:val="24"/>
                <w:szCs w:val="24"/>
              </w:rPr>
              <w:t>List and note commitments to</w:t>
            </w:r>
            <w:r>
              <w:rPr>
                <w:sz w:val="24"/>
                <w:szCs w:val="24"/>
              </w:rPr>
              <w:t xml:space="preserve"> </w:t>
            </w:r>
            <w:r w:rsidRPr="004E7E49">
              <w:rPr>
                <w:sz w:val="24"/>
                <w:szCs w:val="24"/>
              </w:rPr>
              <w:t>/ risks around external standards that you work to</w:t>
            </w:r>
            <w:r>
              <w:rPr>
                <w:sz w:val="24"/>
                <w:szCs w:val="24"/>
              </w:rPr>
              <w:t xml:space="preserve"> </w:t>
            </w:r>
            <w:r w:rsidRPr="004E7E49">
              <w:rPr>
                <w:sz w:val="24"/>
                <w:szCs w:val="24"/>
              </w:rPr>
              <w:t>/ have been awarded, for example</w:t>
            </w:r>
            <w:r w:rsidR="005227FF">
              <w:rPr>
                <w:sz w:val="24"/>
                <w:szCs w:val="24"/>
              </w:rPr>
              <w:t>:</w:t>
            </w:r>
          </w:p>
          <w:p w14:paraId="037A3815" w14:textId="77777777" w:rsidR="004E7E49" w:rsidRPr="004E7E49" w:rsidRDefault="004E7E49" w:rsidP="004E7E49">
            <w:pPr>
              <w:rPr>
                <w:sz w:val="24"/>
                <w:szCs w:val="24"/>
              </w:rPr>
            </w:pPr>
          </w:p>
          <w:p w14:paraId="02C63468" w14:textId="77777777" w:rsidR="004E7E49" w:rsidRPr="004E7E49" w:rsidRDefault="004E7E49" w:rsidP="004E7E49">
            <w:pPr>
              <w:pStyle w:val="ListParagraph"/>
              <w:numPr>
                <w:ilvl w:val="0"/>
                <w:numId w:val="21"/>
              </w:numPr>
              <w:spacing w:after="0" w:line="360" w:lineRule="auto"/>
              <w:rPr>
                <w:rFonts w:ascii="Arial" w:hAnsi="Arial" w:cs="Arial"/>
                <w:sz w:val="24"/>
                <w:szCs w:val="24"/>
              </w:rPr>
            </w:pPr>
            <w:r w:rsidRPr="004E7E49">
              <w:rPr>
                <w:rFonts w:ascii="Arial" w:hAnsi="Arial" w:cs="Arial"/>
                <w:sz w:val="24"/>
                <w:szCs w:val="24"/>
              </w:rPr>
              <w:t xml:space="preserve">Museum Accreditation </w:t>
            </w:r>
          </w:p>
          <w:p w14:paraId="08D524CB" w14:textId="4A6FCDE4" w:rsidR="004E7E49" w:rsidRPr="004E7E49" w:rsidRDefault="004E7E49" w:rsidP="004E7E49">
            <w:pPr>
              <w:pStyle w:val="ListParagraph"/>
              <w:numPr>
                <w:ilvl w:val="0"/>
                <w:numId w:val="21"/>
              </w:numPr>
              <w:spacing w:after="0" w:line="360" w:lineRule="auto"/>
              <w:rPr>
                <w:rFonts w:ascii="Arial" w:hAnsi="Arial" w:cs="Arial"/>
                <w:b/>
                <w:bCs/>
                <w:sz w:val="24"/>
                <w:szCs w:val="24"/>
              </w:rPr>
            </w:pPr>
            <w:r w:rsidRPr="004E7E49">
              <w:rPr>
                <w:rFonts w:ascii="Arial" w:hAnsi="Arial" w:cs="Arial"/>
                <w:sz w:val="24"/>
                <w:szCs w:val="24"/>
              </w:rPr>
              <w:t>V</w:t>
            </w:r>
            <w:r w:rsidR="00624374">
              <w:rPr>
                <w:rFonts w:ascii="Arial" w:hAnsi="Arial" w:cs="Arial"/>
                <w:sz w:val="24"/>
                <w:szCs w:val="24"/>
              </w:rPr>
              <w:t>isitor Attraction Quality Assurance Scheme (VAQAS)</w:t>
            </w:r>
          </w:p>
          <w:p w14:paraId="73F13D43" w14:textId="77777777" w:rsidR="004E7E49" w:rsidRPr="004E7E49" w:rsidRDefault="004E7E49" w:rsidP="004E7E49">
            <w:pPr>
              <w:pStyle w:val="ListParagraph"/>
              <w:numPr>
                <w:ilvl w:val="0"/>
                <w:numId w:val="21"/>
              </w:numPr>
              <w:spacing w:after="0" w:line="360" w:lineRule="auto"/>
              <w:rPr>
                <w:rFonts w:ascii="Arial" w:hAnsi="Arial" w:cs="Arial"/>
                <w:sz w:val="24"/>
                <w:szCs w:val="24"/>
              </w:rPr>
            </w:pPr>
            <w:r w:rsidRPr="004E7E49">
              <w:rPr>
                <w:rFonts w:ascii="Arial" w:hAnsi="Arial" w:cs="Arial"/>
                <w:sz w:val="24"/>
                <w:szCs w:val="24"/>
              </w:rPr>
              <w:t>Spectrum</w:t>
            </w:r>
          </w:p>
          <w:p w14:paraId="4DA8D519" w14:textId="77777777" w:rsidR="004E7E49" w:rsidRPr="00F27990" w:rsidRDefault="004E7E49" w:rsidP="00FB2F11">
            <w:pPr>
              <w:rPr>
                <w:b/>
                <w:bCs/>
                <w:sz w:val="24"/>
                <w:szCs w:val="24"/>
              </w:rPr>
            </w:pPr>
          </w:p>
        </w:tc>
        <w:tc>
          <w:tcPr>
            <w:tcW w:w="3828" w:type="dxa"/>
          </w:tcPr>
          <w:p w14:paraId="61040A7A" w14:textId="77777777" w:rsidR="004E7E49" w:rsidRPr="00896BE3" w:rsidRDefault="004E7E49" w:rsidP="00FB2F11">
            <w:pPr>
              <w:rPr>
                <w:sz w:val="24"/>
                <w:szCs w:val="24"/>
              </w:rPr>
            </w:pPr>
          </w:p>
          <w:p w14:paraId="7312E7D3" w14:textId="0468BF96" w:rsidR="004E7E49" w:rsidRPr="00896BE3" w:rsidRDefault="004E7E49" w:rsidP="004E7E49">
            <w:pPr>
              <w:rPr>
                <w:sz w:val="24"/>
                <w:szCs w:val="24"/>
              </w:rPr>
            </w:pPr>
            <w:r w:rsidRPr="004E7E49">
              <w:rPr>
                <w:sz w:val="24"/>
                <w:szCs w:val="24"/>
              </w:rPr>
              <w:t xml:space="preserve">The need to continue to comply with external standards to ensure externally validated high quality services continue to be delivered can be a powerful tool for advocacy. </w:t>
            </w:r>
          </w:p>
        </w:tc>
        <w:tc>
          <w:tcPr>
            <w:tcW w:w="1812" w:type="dxa"/>
          </w:tcPr>
          <w:p w14:paraId="37546D02" w14:textId="77777777" w:rsidR="004E7E49" w:rsidRDefault="004E7E49" w:rsidP="00FB2F11"/>
        </w:tc>
        <w:tc>
          <w:tcPr>
            <w:tcW w:w="1731" w:type="dxa"/>
          </w:tcPr>
          <w:p w14:paraId="3CE6BA2C" w14:textId="77777777" w:rsidR="004E7E49" w:rsidRDefault="004E7E49" w:rsidP="00FB2F11"/>
        </w:tc>
      </w:tr>
    </w:tbl>
    <w:p w14:paraId="1F3C344F" w14:textId="77777777" w:rsidR="0003632C" w:rsidRDefault="0003632C" w:rsidP="004E7E49"/>
    <w:p w14:paraId="0D8774DD" w14:textId="77777777" w:rsidR="000F13FF" w:rsidRDefault="000F13FF" w:rsidP="004E7E49"/>
    <w:p w14:paraId="1711E8CA" w14:textId="251C5936" w:rsidR="004E7E49" w:rsidRDefault="004E7E49" w:rsidP="004E7E49">
      <w:pPr>
        <w:pStyle w:val="Heading2"/>
      </w:pPr>
      <w:bookmarkStart w:id="10" w:name="_Toc231215602"/>
      <w:r>
        <w:t>Action #8: Plan for the future / museum specifics</w:t>
      </w:r>
      <w:bookmarkEnd w:id="10"/>
    </w:p>
    <w:p w14:paraId="1F9D460B" w14:textId="77777777" w:rsidR="006E6D1E" w:rsidRPr="006E6D1E" w:rsidRDefault="006E6D1E" w:rsidP="006E6D1E"/>
    <w:tbl>
      <w:tblPr>
        <w:tblStyle w:val="TableGrid"/>
        <w:tblW w:w="10348" w:type="dxa"/>
        <w:tblInd w:w="-714" w:type="dxa"/>
        <w:tblLook w:val="04A0" w:firstRow="1" w:lastRow="0" w:firstColumn="1" w:lastColumn="0" w:noHBand="0" w:noVBand="1"/>
      </w:tblPr>
      <w:tblGrid>
        <w:gridCol w:w="2977"/>
        <w:gridCol w:w="3828"/>
        <w:gridCol w:w="1812"/>
        <w:gridCol w:w="1731"/>
      </w:tblGrid>
      <w:tr w:rsidR="004E7E49" w14:paraId="116591E7" w14:textId="77777777" w:rsidTr="00081A59">
        <w:tc>
          <w:tcPr>
            <w:tcW w:w="2977" w:type="dxa"/>
            <w:shd w:val="clear" w:color="auto" w:fill="D9D9D9" w:themeFill="background1" w:themeFillShade="D9"/>
          </w:tcPr>
          <w:p w14:paraId="15A6BB65" w14:textId="77777777" w:rsidR="004E7E49" w:rsidRDefault="004E7E49" w:rsidP="00FB2F11">
            <w:r>
              <w:t>Actions</w:t>
            </w:r>
          </w:p>
        </w:tc>
        <w:tc>
          <w:tcPr>
            <w:tcW w:w="3828" w:type="dxa"/>
            <w:tcBorders>
              <w:bottom w:val="single" w:sz="4" w:space="0" w:color="auto"/>
            </w:tcBorders>
            <w:shd w:val="clear" w:color="auto" w:fill="D9D9D9" w:themeFill="background1" w:themeFillShade="D9"/>
          </w:tcPr>
          <w:p w14:paraId="386FC6D1" w14:textId="77777777" w:rsidR="004E7E49" w:rsidRDefault="004E7E49" w:rsidP="00FB2F11">
            <w:r>
              <w:t>Notes</w:t>
            </w:r>
          </w:p>
        </w:tc>
        <w:tc>
          <w:tcPr>
            <w:tcW w:w="1812" w:type="dxa"/>
            <w:shd w:val="clear" w:color="auto" w:fill="D9D9D9" w:themeFill="background1" w:themeFillShade="D9"/>
          </w:tcPr>
          <w:p w14:paraId="332B1173" w14:textId="77777777" w:rsidR="004E7E49" w:rsidRDefault="004E7E49" w:rsidP="00FB2F11">
            <w:r>
              <w:t>Responsible</w:t>
            </w:r>
          </w:p>
        </w:tc>
        <w:tc>
          <w:tcPr>
            <w:tcW w:w="1731" w:type="dxa"/>
            <w:shd w:val="clear" w:color="auto" w:fill="D9D9D9" w:themeFill="background1" w:themeFillShade="D9"/>
          </w:tcPr>
          <w:p w14:paraId="1649343C" w14:textId="77777777" w:rsidR="004E7E49" w:rsidRDefault="004E7E49" w:rsidP="00FB2F11">
            <w:r>
              <w:t>Completed?</w:t>
            </w:r>
          </w:p>
        </w:tc>
      </w:tr>
      <w:tr w:rsidR="004E7E49" w14:paraId="72E489E3" w14:textId="77777777" w:rsidTr="00081A59">
        <w:tc>
          <w:tcPr>
            <w:tcW w:w="2977" w:type="dxa"/>
          </w:tcPr>
          <w:p w14:paraId="62FEC544" w14:textId="77777777" w:rsidR="000C65A4" w:rsidRDefault="000C65A4" w:rsidP="004E7E49">
            <w:pPr>
              <w:rPr>
                <w:sz w:val="24"/>
                <w:szCs w:val="24"/>
              </w:rPr>
            </w:pPr>
          </w:p>
          <w:p w14:paraId="03EB369C" w14:textId="4D0F6767" w:rsidR="004E7E49" w:rsidRPr="004E7E49" w:rsidRDefault="004E7E49" w:rsidP="004E7E49">
            <w:pPr>
              <w:rPr>
                <w:sz w:val="24"/>
                <w:szCs w:val="24"/>
              </w:rPr>
            </w:pPr>
            <w:r w:rsidRPr="004E7E49">
              <w:rPr>
                <w:sz w:val="24"/>
                <w:szCs w:val="24"/>
              </w:rPr>
              <w:t>Ensure you are up to date and understand the requirements around key compliance, including:</w:t>
            </w:r>
          </w:p>
          <w:p w14:paraId="7D2E8172" w14:textId="77777777" w:rsidR="004E7E49" w:rsidRPr="004E7E49" w:rsidRDefault="004E7E49" w:rsidP="004E7E49">
            <w:pPr>
              <w:rPr>
                <w:b/>
                <w:bCs/>
                <w:sz w:val="24"/>
                <w:szCs w:val="24"/>
              </w:rPr>
            </w:pPr>
          </w:p>
          <w:p w14:paraId="0A76EC92" w14:textId="4C0F6FD7" w:rsidR="004E7E49" w:rsidRPr="004E7E49" w:rsidRDefault="004E7E49" w:rsidP="008D7E0C">
            <w:pPr>
              <w:pStyle w:val="ListParagraph"/>
              <w:numPr>
                <w:ilvl w:val="0"/>
                <w:numId w:val="28"/>
              </w:numPr>
              <w:spacing w:line="360" w:lineRule="auto"/>
              <w:rPr>
                <w:b/>
                <w:bCs/>
                <w:sz w:val="24"/>
                <w:szCs w:val="24"/>
              </w:rPr>
            </w:pPr>
            <w:r w:rsidRPr="004E7E49">
              <w:rPr>
                <w:rFonts w:ascii="Arial" w:hAnsi="Arial" w:cs="Arial"/>
                <w:b/>
                <w:bCs/>
                <w:sz w:val="24"/>
                <w:szCs w:val="24"/>
              </w:rPr>
              <w:t>Museums’ specific GDPR</w:t>
            </w:r>
            <w:r w:rsidRPr="004E7E49">
              <w:rPr>
                <w:rFonts w:ascii="Arial" w:hAnsi="Arial" w:cs="Arial"/>
                <w:sz w:val="24"/>
                <w:szCs w:val="24"/>
              </w:rPr>
              <w:t xml:space="preserve"> </w:t>
            </w:r>
            <w:r w:rsidRPr="004E7E49">
              <w:rPr>
                <w:rFonts w:ascii="Arial" w:hAnsi="Arial" w:cs="Arial"/>
                <w:b/>
                <w:bCs/>
                <w:sz w:val="24"/>
                <w:szCs w:val="24"/>
              </w:rPr>
              <w:t>and data sharing</w:t>
            </w:r>
            <w:r w:rsidR="000F13FF">
              <w:rPr>
                <w:rFonts w:ascii="Arial" w:hAnsi="Arial" w:cs="Arial"/>
                <w:sz w:val="24"/>
                <w:szCs w:val="24"/>
              </w:rPr>
              <w:t>:</w:t>
            </w:r>
            <w:r w:rsidR="008D7E0C">
              <w:rPr>
                <w:rFonts w:ascii="Arial" w:hAnsi="Arial" w:cs="Arial"/>
                <w:sz w:val="24"/>
                <w:szCs w:val="24"/>
              </w:rPr>
              <w:t xml:space="preserve"> </w:t>
            </w:r>
            <w:r w:rsidRPr="004E7E49">
              <w:rPr>
                <w:rFonts w:ascii="Arial" w:hAnsi="Arial" w:cs="Arial"/>
                <w:sz w:val="24"/>
                <w:szCs w:val="24"/>
              </w:rPr>
              <w:t xml:space="preserve">This covers collections </w:t>
            </w:r>
            <w:r w:rsidR="000F13FF">
              <w:rPr>
                <w:rFonts w:ascii="Arial" w:hAnsi="Arial" w:cs="Arial"/>
                <w:sz w:val="24"/>
                <w:szCs w:val="24"/>
              </w:rPr>
              <w:t xml:space="preserve">and user / audience </w:t>
            </w:r>
            <w:r w:rsidRPr="004E7E49">
              <w:rPr>
                <w:rFonts w:ascii="Arial" w:hAnsi="Arial" w:cs="Arial"/>
                <w:sz w:val="24"/>
                <w:szCs w:val="24"/>
              </w:rPr>
              <w:t>data</w:t>
            </w:r>
            <w:r w:rsidR="000F13FF">
              <w:rPr>
                <w:rFonts w:ascii="Arial" w:hAnsi="Arial" w:cs="Arial"/>
                <w:sz w:val="24"/>
                <w:szCs w:val="24"/>
              </w:rPr>
              <w:t>.</w:t>
            </w:r>
            <w:r w:rsidR="008D7E0C">
              <w:rPr>
                <w:rFonts w:ascii="Arial" w:hAnsi="Arial" w:cs="Arial"/>
                <w:sz w:val="24"/>
                <w:szCs w:val="24"/>
              </w:rPr>
              <w:t xml:space="preserve"> </w:t>
            </w:r>
            <w:r w:rsidRPr="004E7E49">
              <w:rPr>
                <w:rFonts w:ascii="Arial" w:hAnsi="Arial" w:cs="Arial"/>
                <w:sz w:val="24"/>
                <w:szCs w:val="24"/>
              </w:rPr>
              <w:t xml:space="preserve">Councils will be following </w:t>
            </w:r>
            <w:hyperlink r:id="rId20" w:history="1">
              <w:r w:rsidRPr="004E7E49">
                <w:rPr>
                  <w:rStyle w:val="Hyperlink"/>
                  <w:rFonts w:ascii="Arial" w:hAnsi="Arial" w:cs="Arial"/>
                  <w:sz w:val="24"/>
                  <w:szCs w:val="24"/>
                </w:rPr>
                <w:t>the principles advised by the LGA</w:t>
              </w:r>
            </w:hyperlink>
          </w:p>
          <w:p w14:paraId="621835D9" w14:textId="0AE7A30C" w:rsidR="004E7E49" w:rsidRPr="004E7E49" w:rsidRDefault="004E7E49" w:rsidP="000F13FF">
            <w:pPr>
              <w:pStyle w:val="ListParagraph"/>
              <w:numPr>
                <w:ilvl w:val="0"/>
                <w:numId w:val="28"/>
              </w:numPr>
              <w:spacing w:after="0" w:line="360" w:lineRule="auto"/>
              <w:rPr>
                <w:rFonts w:ascii="Arial" w:hAnsi="Arial" w:cs="Arial"/>
                <w:sz w:val="24"/>
                <w:szCs w:val="24"/>
              </w:rPr>
            </w:pPr>
            <w:r w:rsidRPr="004E7E49">
              <w:rPr>
                <w:rFonts w:ascii="Arial" w:hAnsi="Arial" w:cs="Arial"/>
                <w:b/>
                <w:bCs/>
                <w:sz w:val="24"/>
                <w:szCs w:val="24"/>
              </w:rPr>
              <w:t>Safeguarding</w:t>
            </w:r>
            <w:r w:rsidRPr="004E7E49">
              <w:rPr>
                <w:rFonts w:ascii="Arial" w:hAnsi="Arial" w:cs="Arial"/>
                <w:sz w:val="24"/>
                <w:szCs w:val="24"/>
              </w:rPr>
              <w:t>—ensur</w:t>
            </w:r>
            <w:r w:rsidR="000F13FF">
              <w:rPr>
                <w:rFonts w:ascii="Arial" w:hAnsi="Arial" w:cs="Arial"/>
                <w:sz w:val="24"/>
                <w:szCs w:val="24"/>
              </w:rPr>
              <w:t>e</w:t>
            </w:r>
            <w:r w:rsidRPr="004E7E49">
              <w:rPr>
                <w:rFonts w:ascii="Arial" w:hAnsi="Arial" w:cs="Arial"/>
                <w:sz w:val="24"/>
                <w:szCs w:val="24"/>
              </w:rPr>
              <w:t xml:space="preserve"> museum policies and procedures are understood and maintained</w:t>
            </w:r>
          </w:p>
          <w:p w14:paraId="55D6BA0B" w14:textId="7366A78C" w:rsidR="004E7E49" w:rsidRPr="004E7E49" w:rsidRDefault="004E7E49" w:rsidP="000F13FF">
            <w:pPr>
              <w:pStyle w:val="ListParagraph"/>
              <w:numPr>
                <w:ilvl w:val="0"/>
                <w:numId w:val="28"/>
              </w:numPr>
              <w:spacing w:after="0" w:line="360" w:lineRule="auto"/>
              <w:rPr>
                <w:rFonts w:ascii="Arial" w:hAnsi="Arial" w:cs="Arial"/>
                <w:b/>
                <w:bCs/>
                <w:sz w:val="24"/>
                <w:szCs w:val="24"/>
              </w:rPr>
            </w:pPr>
            <w:r w:rsidRPr="004E7E49">
              <w:rPr>
                <w:rFonts w:ascii="Arial" w:hAnsi="Arial" w:cs="Arial"/>
                <w:b/>
                <w:bCs/>
                <w:sz w:val="24"/>
                <w:szCs w:val="24"/>
              </w:rPr>
              <w:t xml:space="preserve">Government </w:t>
            </w:r>
            <w:r>
              <w:rPr>
                <w:rFonts w:ascii="Arial" w:hAnsi="Arial" w:cs="Arial"/>
                <w:b/>
                <w:bCs/>
                <w:sz w:val="24"/>
                <w:szCs w:val="24"/>
              </w:rPr>
              <w:t>I</w:t>
            </w:r>
            <w:r w:rsidRPr="004E7E49">
              <w:rPr>
                <w:rFonts w:ascii="Arial" w:hAnsi="Arial" w:cs="Arial"/>
                <w:b/>
                <w:bCs/>
                <w:sz w:val="24"/>
                <w:szCs w:val="24"/>
              </w:rPr>
              <w:t xml:space="preserve">ndemnity - </w:t>
            </w:r>
            <w:r w:rsidRPr="004E7E49">
              <w:rPr>
                <w:rFonts w:ascii="Arial" w:hAnsi="Arial" w:cs="Arial"/>
                <w:sz w:val="24"/>
                <w:szCs w:val="24"/>
              </w:rPr>
              <w:t xml:space="preserve">Government </w:t>
            </w:r>
            <w:r>
              <w:rPr>
                <w:rFonts w:ascii="Arial" w:hAnsi="Arial" w:cs="Arial"/>
                <w:sz w:val="24"/>
                <w:szCs w:val="24"/>
              </w:rPr>
              <w:t>I</w:t>
            </w:r>
            <w:r w:rsidRPr="004E7E49">
              <w:rPr>
                <w:rFonts w:ascii="Arial" w:hAnsi="Arial" w:cs="Arial"/>
                <w:sz w:val="24"/>
                <w:szCs w:val="24"/>
              </w:rPr>
              <w:t>ndemnity certification should be updated as part of the Local Government Reorganisation process</w:t>
            </w:r>
          </w:p>
          <w:p w14:paraId="40308FA2" w14:textId="0B4FAB9A" w:rsidR="004E7E49" w:rsidRPr="004E7E49" w:rsidRDefault="004E7E49" w:rsidP="004E7E49">
            <w:pPr>
              <w:pStyle w:val="ListParagraph"/>
              <w:rPr>
                <w:b/>
                <w:bCs/>
                <w:sz w:val="24"/>
                <w:szCs w:val="24"/>
              </w:rPr>
            </w:pPr>
            <w:r w:rsidRPr="004E7E49">
              <w:rPr>
                <w:rFonts w:ascii="Arial" w:hAnsi="Arial" w:cs="Arial"/>
                <w:sz w:val="24"/>
                <w:szCs w:val="24"/>
              </w:rPr>
              <w:t xml:space="preserve"> </w:t>
            </w:r>
          </w:p>
        </w:tc>
        <w:tc>
          <w:tcPr>
            <w:tcW w:w="3828" w:type="dxa"/>
          </w:tcPr>
          <w:p w14:paraId="22030802" w14:textId="77777777" w:rsidR="004E7E49" w:rsidRPr="00896BE3" w:rsidRDefault="004E7E49" w:rsidP="00FB2F11">
            <w:pPr>
              <w:rPr>
                <w:sz w:val="24"/>
                <w:szCs w:val="24"/>
              </w:rPr>
            </w:pPr>
          </w:p>
          <w:p w14:paraId="6956EA26" w14:textId="5B6AFB60" w:rsidR="004E7E49" w:rsidRPr="00896BE3" w:rsidRDefault="004E7E49" w:rsidP="00FB2F11">
            <w:pPr>
              <w:rPr>
                <w:sz w:val="24"/>
                <w:szCs w:val="24"/>
              </w:rPr>
            </w:pPr>
          </w:p>
        </w:tc>
        <w:tc>
          <w:tcPr>
            <w:tcW w:w="1812" w:type="dxa"/>
          </w:tcPr>
          <w:p w14:paraId="4661A133" w14:textId="77777777" w:rsidR="004E7E49" w:rsidRDefault="004E7E49" w:rsidP="00FB2F11"/>
        </w:tc>
        <w:tc>
          <w:tcPr>
            <w:tcW w:w="1731" w:type="dxa"/>
          </w:tcPr>
          <w:p w14:paraId="2A7202DC" w14:textId="77777777" w:rsidR="004E7E49" w:rsidRDefault="004E7E49" w:rsidP="00FB2F11"/>
        </w:tc>
      </w:tr>
    </w:tbl>
    <w:p w14:paraId="08ADC69A" w14:textId="77777777" w:rsidR="004E7E49" w:rsidRDefault="004E7E49" w:rsidP="004E7E49"/>
    <w:p w14:paraId="6B495C6A" w14:textId="0CE6E8F8" w:rsidR="004E7E49" w:rsidRDefault="004E7E49" w:rsidP="004E7E49">
      <w:pPr>
        <w:pStyle w:val="Heading2"/>
      </w:pPr>
      <w:bookmarkStart w:id="11" w:name="_Toc231215603"/>
      <w:r>
        <w:t>Action #9: Get support</w:t>
      </w:r>
      <w:bookmarkEnd w:id="11"/>
    </w:p>
    <w:p w14:paraId="3E5D9C40" w14:textId="77777777" w:rsidR="004E7E49" w:rsidRPr="00411F53" w:rsidRDefault="004E7E49" w:rsidP="004E7E49"/>
    <w:tbl>
      <w:tblPr>
        <w:tblStyle w:val="TableGrid"/>
        <w:tblW w:w="10348" w:type="dxa"/>
        <w:tblInd w:w="-714" w:type="dxa"/>
        <w:tblLook w:val="04A0" w:firstRow="1" w:lastRow="0" w:firstColumn="1" w:lastColumn="0" w:noHBand="0" w:noVBand="1"/>
      </w:tblPr>
      <w:tblGrid>
        <w:gridCol w:w="2977"/>
        <w:gridCol w:w="3828"/>
        <w:gridCol w:w="1812"/>
        <w:gridCol w:w="1731"/>
      </w:tblGrid>
      <w:tr w:rsidR="004E7E49" w14:paraId="4FA70273" w14:textId="77777777" w:rsidTr="00081A59">
        <w:tc>
          <w:tcPr>
            <w:tcW w:w="2977" w:type="dxa"/>
            <w:shd w:val="clear" w:color="auto" w:fill="D9D9D9" w:themeFill="background1" w:themeFillShade="D9"/>
          </w:tcPr>
          <w:p w14:paraId="2840208A" w14:textId="77777777" w:rsidR="004E7E49" w:rsidRDefault="004E7E49" w:rsidP="00FB2F11">
            <w:r>
              <w:t>Actions</w:t>
            </w:r>
          </w:p>
        </w:tc>
        <w:tc>
          <w:tcPr>
            <w:tcW w:w="3828" w:type="dxa"/>
            <w:tcBorders>
              <w:bottom w:val="single" w:sz="4" w:space="0" w:color="auto"/>
            </w:tcBorders>
            <w:shd w:val="clear" w:color="auto" w:fill="D9D9D9" w:themeFill="background1" w:themeFillShade="D9"/>
          </w:tcPr>
          <w:p w14:paraId="3F2D0714" w14:textId="77777777" w:rsidR="004E7E49" w:rsidRDefault="004E7E49" w:rsidP="00FB2F11">
            <w:r>
              <w:t>Notes</w:t>
            </w:r>
          </w:p>
        </w:tc>
        <w:tc>
          <w:tcPr>
            <w:tcW w:w="1812" w:type="dxa"/>
            <w:shd w:val="clear" w:color="auto" w:fill="D9D9D9" w:themeFill="background1" w:themeFillShade="D9"/>
          </w:tcPr>
          <w:p w14:paraId="3D7565E7" w14:textId="77777777" w:rsidR="004E7E49" w:rsidRDefault="004E7E49" w:rsidP="00FB2F11">
            <w:r>
              <w:t>Responsible</w:t>
            </w:r>
          </w:p>
        </w:tc>
        <w:tc>
          <w:tcPr>
            <w:tcW w:w="1731" w:type="dxa"/>
            <w:shd w:val="clear" w:color="auto" w:fill="D9D9D9" w:themeFill="background1" w:themeFillShade="D9"/>
          </w:tcPr>
          <w:p w14:paraId="5BD32E60" w14:textId="77777777" w:rsidR="004E7E49" w:rsidRDefault="004E7E49" w:rsidP="00FB2F11">
            <w:r>
              <w:t>Completed?</w:t>
            </w:r>
          </w:p>
        </w:tc>
      </w:tr>
      <w:tr w:rsidR="004E7E49" w14:paraId="37E37FD2" w14:textId="77777777" w:rsidTr="00081A59">
        <w:tc>
          <w:tcPr>
            <w:tcW w:w="2977" w:type="dxa"/>
          </w:tcPr>
          <w:p w14:paraId="5515CCFE" w14:textId="77777777" w:rsidR="004E7E49" w:rsidRDefault="004E7E49" w:rsidP="00FB2F11">
            <w:pPr>
              <w:rPr>
                <w:sz w:val="24"/>
                <w:szCs w:val="24"/>
              </w:rPr>
            </w:pPr>
          </w:p>
          <w:p w14:paraId="7D21234A" w14:textId="77777777" w:rsidR="004E7E49" w:rsidRDefault="004E7E49" w:rsidP="004E7E49">
            <w:pPr>
              <w:rPr>
                <w:sz w:val="24"/>
                <w:szCs w:val="24"/>
              </w:rPr>
            </w:pPr>
            <w:r w:rsidRPr="004E7E49">
              <w:rPr>
                <w:sz w:val="24"/>
                <w:szCs w:val="24"/>
              </w:rPr>
              <w:t>Are you accessing support for LGR from a variety of sources?</w:t>
            </w:r>
          </w:p>
          <w:p w14:paraId="7B53C2FE" w14:textId="77777777" w:rsidR="004E7E49" w:rsidRPr="004E7E49" w:rsidRDefault="004E7E49" w:rsidP="004E7E49">
            <w:pPr>
              <w:rPr>
                <w:sz w:val="24"/>
                <w:szCs w:val="24"/>
              </w:rPr>
            </w:pPr>
          </w:p>
          <w:p w14:paraId="576C86E1" w14:textId="71C70622" w:rsidR="004E7E49" w:rsidRPr="004E7E49" w:rsidRDefault="004E7E49" w:rsidP="004E7E49">
            <w:pPr>
              <w:numPr>
                <w:ilvl w:val="0"/>
                <w:numId w:val="26"/>
              </w:numPr>
              <w:rPr>
                <w:b/>
                <w:bCs/>
                <w:sz w:val="24"/>
                <w:szCs w:val="24"/>
              </w:rPr>
            </w:pPr>
            <w:r w:rsidRPr="004E7E49">
              <w:rPr>
                <w:b/>
                <w:bCs/>
                <w:sz w:val="24"/>
                <w:szCs w:val="24"/>
                <w:lang w:val="en-US"/>
              </w:rPr>
              <w:t>High level</w:t>
            </w:r>
            <w:r>
              <w:rPr>
                <w:b/>
                <w:bCs/>
                <w:sz w:val="24"/>
                <w:szCs w:val="24"/>
                <w:lang w:val="en-US"/>
              </w:rPr>
              <w:t>:</w:t>
            </w:r>
            <w:r w:rsidRPr="004E7E49">
              <w:rPr>
                <w:b/>
                <w:bCs/>
                <w:sz w:val="24"/>
                <w:szCs w:val="24"/>
                <w:lang w:val="en-US"/>
              </w:rPr>
              <w:t xml:space="preserve"> </w:t>
            </w:r>
            <w:hyperlink r:id="rId21" w:history="1">
              <w:r w:rsidRPr="004E7E49">
                <w:rPr>
                  <w:rStyle w:val="Hyperlink"/>
                  <w:b/>
                  <w:bCs/>
                  <w:sz w:val="24"/>
                  <w:szCs w:val="24"/>
                  <w:lang w:val="en-US"/>
                </w:rPr>
                <w:t>Local Government Association- LGR and Devolution Hub</w:t>
              </w:r>
            </w:hyperlink>
          </w:p>
          <w:p w14:paraId="797F4246" w14:textId="5AF49CFD" w:rsidR="004E7E49" w:rsidRPr="004E7E49" w:rsidRDefault="004E7E49" w:rsidP="004E7E49">
            <w:pPr>
              <w:numPr>
                <w:ilvl w:val="0"/>
                <w:numId w:val="26"/>
              </w:numPr>
              <w:rPr>
                <w:sz w:val="24"/>
                <w:szCs w:val="24"/>
              </w:rPr>
            </w:pPr>
            <w:r w:rsidRPr="004E7E49">
              <w:rPr>
                <w:b/>
                <w:bCs/>
                <w:sz w:val="24"/>
                <w:szCs w:val="24"/>
                <w:lang w:val="en-US"/>
              </w:rPr>
              <w:t>Sector level</w:t>
            </w:r>
            <w:r>
              <w:rPr>
                <w:b/>
                <w:bCs/>
                <w:sz w:val="24"/>
                <w:szCs w:val="24"/>
                <w:lang w:val="en-US"/>
              </w:rPr>
              <w:t xml:space="preserve">: </w:t>
            </w:r>
            <w:r w:rsidRPr="004E7E49">
              <w:rPr>
                <w:sz w:val="24"/>
                <w:szCs w:val="24"/>
                <w:lang w:val="en-US"/>
              </w:rPr>
              <w:t>Arts Council England, Museum Development teams</w:t>
            </w:r>
          </w:p>
          <w:p w14:paraId="221E5DC9" w14:textId="62D27D88" w:rsidR="004E7E49" w:rsidRPr="004E7E49" w:rsidRDefault="004E7E49" w:rsidP="004E7E49">
            <w:pPr>
              <w:numPr>
                <w:ilvl w:val="0"/>
                <w:numId w:val="26"/>
              </w:numPr>
              <w:rPr>
                <w:b/>
                <w:bCs/>
                <w:sz w:val="24"/>
                <w:szCs w:val="24"/>
              </w:rPr>
            </w:pPr>
            <w:r w:rsidRPr="004E7E49">
              <w:rPr>
                <w:b/>
                <w:bCs/>
                <w:sz w:val="24"/>
                <w:szCs w:val="24"/>
                <w:lang w:val="en-US"/>
              </w:rPr>
              <w:t>Wider culture</w:t>
            </w:r>
            <w:r>
              <w:rPr>
                <w:b/>
                <w:bCs/>
                <w:sz w:val="24"/>
                <w:szCs w:val="24"/>
                <w:lang w:val="en-US"/>
              </w:rPr>
              <w:t xml:space="preserve">: </w:t>
            </w:r>
            <w:hyperlink r:id="rId22" w:history="1">
              <w:r w:rsidRPr="004E7E49">
                <w:rPr>
                  <w:rStyle w:val="Hyperlink"/>
                  <w:b/>
                  <w:bCs/>
                  <w:sz w:val="24"/>
                  <w:szCs w:val="24"/>
                  <w:lang w:val="en-US"/>
                </w:rPr>
                <w:t xml:space="preserve">Guidance for Libraries and Archives </w:t>
              </w:r>
            </w:hyperlink>
          </w:p>
          <w:p w14:paraId="0200A04B" w14:textId="39648944" w:rsidR="004E7E49" w:rsidRPr="004E7E49" w:rsidRDefault="004E7E49" w:rsidP="004E7E49">
            <w:pPr>
              <w:numPr>
                <w:ilvl w:val="0"/>
                <w:numId w:val="26"/>
              </w:numPr>
              <w:rPr>
                <w:b/>
                <w:bCs/>
                <w:sz w:val="24"/>
                <w:szCs w:val="24"/>
              </w:rPr>
            </w:pPr>
            <w:r w:rsidRPr="004E7E49">
              <w:rPr>
                <w:b/>
                <w:bCs/>
                <w:sz w:val="24"/>
                <w:szCs w:val="24"/>
                <w:lang w:val="en-US"/>
              </w:rPr>
              <w:t>Local</w:t>
            </w:r>
            <w:r>
              <w:rPr>
                <w:b/>
                <w:bCs/>
                <w:sz w:val="24"/>
                <w:szCs w:val="24"/>
                <w:lang w:val="en-US"/>
              </w:rPr>
              <w:t xml:space="preserve">: </w:t>
            </w:r>
            <w:r w:rsidRPr="004E7E49">
              <w:rPr>
                <w:sz w:val="24"/>
                <w:szCs w:val="24"/>
                <w:lang w:val="en-US"/>
              </w:rPr>
              <w:t>Authority colleagues, museum colleagues, forums and networks</w:t>
            </w:r>
          </w:p>
          <w:p w14:paraId="6D122087" w14:textId="77777777" w:rsidR="004E7E49" w:rsidRPr="004E7E49" w:rsidRDefault="004E7E49" w:rsidP="004E7E49">
            <w:pPr>
              <w:ind w:left="720"/>
              <w:rPr>
                <w:b/>
                <w:bCs/>
                <w:sz w:val="24"/>
                <w:szCs w:val="24"/>
                <w:lang w:val="en-US"/>
              </w:rPr>
            </w:pPr>
          </w:p>
          <w:p w14:paraId="24E46945" w14:textId="44369BCC" w:rsidR="004E7E49" w:rsidRPr="004E7E49" w:rsidRDefault="004E7E49" w:rsidP="004E7E49">
            <w:pPr>
              <w:rPr>
                <w:sz w:val="24"/>
                <w:szCs w:val="24"/>
              </w:rPr>
            </w:pPr>
            <w:r w:rsidRPr="004E7E49">
              <w:rPr>
                <w:sz w:val="24"/>
                <w:szCs w:val="24"/>
                <w:lang w:val="en-US"/>
              </w:rPr>
              <w:t xml:space="preserve">Sector adjacent bodies including </w:t>
            </w:r>
            <w:hyperlink r:id="rId23" w:history="1">
              <w:r w:rsidRPr="004E7E49">
                <w:rPr>
                  <w:rStyle w:val="Hyperlink"/>
                  <w:sz w:val="24"/>
                  <w:szCs w:val="24"/>
                  <w:lang w:val="en-US"/>
                </w:rPr>
                <w:t>Community Leisure a</w:t>
              </w:r>
              <w:proofErr w:type="spellStart"/>
              <w:r w:rsidRPr="004E7E49">
                <w:rPr>
                  <w:rStyle w:val="Hyperlink"/>
                  <w:sz w:val="24"/>
                  <w:szCs w:val="24"/>
                </w:rPr>
                <w:t>nd</w:t>
              </w:r>
              <w:proofErr w:type="spellEnd"/>
              <w:r w:rsidRPr="004E7E49">
                <w:rPr>
                  <w:rStyle w:val="Hyperlink"/>
                  <w:sz w:val="24"/>
                  <w:szCs w:val="24"/>
                </w:rPr>
                <w:t xml:space="preserve"> </w:t>
              </w:r>
              <w:r w:rsidRPr="004E7E49">
                <w:rPr>
                  <w:rStyle w:val="Hyperlink"/>
                  <w:sz w:val="24"/>
                  <w:szCs w:val="24"/>
                  <w:lang w:val="en-US"/>
                </w:rPr>
                <w:t>UK</w:t>
              </w:r>
            </w:hyperlink>
            <w:r w:rsidRPr="004E7E49">
              <w:rPr>
                <w:sz w:val="24"/>
                <w:szCs w:val="24"/>
                <w:lang w:val="en-US"/>
              </w:rPr>
              <w:t xml:space="preserve"> and </w:t>
            </w:r>
            <w:hyperlink r:id="rId24" w:history="1">
              <w:r w:rsidRPr="004E7E49">
                <w:rPr>
                  <w:rStyle w:val="Hyperlink"/>
                  <w:sz w:val="24"/>
                  <w:szCs w:val="24"/>
                  <w:lang w:val="en-US"/>
                </w:rPr>
                <w:t>CLOA (Chief Cultural and Leisure Officers Association)</w:t>
              </w:r>
            </w:hyperlink>
            <w:r w:rsidRPr="004E7E49">
              <w:rPr>
                <w:sz w:val="24"/>
                <w:szCs w:val="24"/>
                <w:lang w:val="en-US"/>
              </w:rPr>
              <w:t xml:space="preserve"> have working groups and support for LGR that may be relevant to your </w:t>
            </w:r>
            <w:proofErr w:type="spellStart"/>
            <w:r w:rsidRPr="004E7E49">
              <w:rPr>
                <w:sz w:val="24"/>
                <w:szCs w:val="24"/>
                <w:lang w:val="en-US"/>
              </w:rPr>
              <w:t>organisation</w:t>
            </w:r>
            <w:proofErr w:type="spellEnd"/>
            <w:r w:rsidRPr="004E7E49">
              <w:rPr>
                <w:sz w:val="24"/>
                <w:szCs w:val="24"/>
                <w:lang w:val="en-US"/>
              </w:rPr>
              <w:t>)</w:t>
            </w:r>
          </w:p>
        </w:tc>
        <w:tc>
          <w:tcPr>
            <w:tcW w:w="3828" w:type="dxa"/>
          </w:tcPr>
          <w:p w14:paraId="69A75335" w14:textId="77777777" w:rsidR="004E7E49" w:rsidRPr="00896BE3" w:rsidRDefault="004E7E49" w:rsidP="00FB2F11">
            <w:pPr>
              <w:rPr>
                <w:sz w:val="24"/>
                <w:szCs w:val="24"/>
              </w:rPr>
            </w:pPr>
          </w:p>
          <w:p w14:paraId="532FFB9C" w14:textId="14F029C1" w:rsidR="004E7E49" w:rsidRPr="00896BE3" w:rsidRDefault="004E7E49" w:rsidP="00FB2F11">
            <w:pPr>
              <w:rPr>
                <w:sz w:val="24"/>
                <w:szCs w:val="24"/>
              </w:rPr>
            </w:pPr>
          </w:p>
        </w:tc>
        <w:tc>
          <w:tcPr>
            <w:tcW w:w="1812" w:type="dxa"/>
          </w:tcPr>
          <w:p w14:paraId="72D463F7" w14:textId="77777777" w:rsidR="004E7E49" w:rsidRDefault="004E7E49" w:rsidP="00FB2F11"/>
        </w:tc>
        <w:tc>
          <w:tcPr>
            <w:tcW w:w="1731" w:type="dxa"/>
          </w:tcPr>
          <w:p w14:paraId="590BE1D5" w14:textId="77777777" w:rsidR="004E7E49" w:rsidRDefault="004E7E49" w:rsidP="00FB2F11"/>
        </w:tc>
      </w:tr>
    </w:tbl>
    <w:p w14:paraId="619BE410" w14:textId="77777777" w:rsidR="00AE32B5" w:rsidRDefault="00AE32B5" w:rsidP="006E6D1E">
      <w:pPr>
        <w:pStyle w:val="Heading2"/>
      </w:pPr>
      <w:bookmarkStart w:id="12" w:name="_Toc231215604"/>
    </w:p>
    <w:p w14:paraId="5B18889F" w14:textId="25B9FF78" w:rsidR="006E6D1E" w:rsidRDefault="006E6D1E" w:rsidP="006E6D1E">
      <w:pPr>
        <w:pStyle w:val="Heading2"/>
      </w:pPr>
      <w:r>
        <w:t>Action #10: Support for museums who are not operated by a local authority</w:t>
      </w:r>
      <w:bookmarkEnd w:id="12"/>
    </w:p>
    <w:p w14:paraId="3177FED0" w14:textId="77777777" w:rsidR="006E6D1E" w:rsidRPr="00411F53" w:rsidRDefault="006E6D1E" w:rsidP="006E6D1E"/>
    <w:tbl>
      <w:tblPr>
        <w:tblStyle w:val="TableGrid"/>
        <w:tblW w:w="10348" w:type="dxa"/>
        <w:tblInd w:w="-714" w:type="dxa"/>
        <w:tblLook w:val="04A0" w:firstRow="1" w:lastRow="0" w:firstColumn="1" w:lastColumn="0" w:noHBand="0" w:noVBand="1"/>
      </w:tblPr>
      <w:tblGrid>
        <w:gridCol w:w="2977"/>
        <w:gridCol w:w="3828"/>
        <w:gridCol w:w="1812"/>
        <w:gridCol w:w="1731"/>
      </w:tblGrid>
      <w:tr w:rsidR="006E6D1E" w14:paraId="4F44F09A" w14:textId="77777777" w:rsidTr="00081A59">
        <w:tc>
          <w:tcPr>
            <w:tcW w:w="2977" w:type="dxa"/>
            <w:shd w:val="clear" w:color="auto" w:fill="D9D9D9" w:themeFill="background1" w:themeFillShade="D9"/>
          </w:tcPr>
          <w:p w14:paraId="63773645" w14:textId="77777777" w:rsidR="006E6D1E" w:rsidRDefault="006E6D1E" w:rsidP="00FB2F11">
            <w:r>
              <w:t>Actions</w:t>
            </w:r>
          </w:p>
        </w:tc>
        <w:tc>
          <w:tcPr>
            <w:tcW w:w="3828" w:type="dxa"/>
            <w:tcBorders>
              <w:bottom w:val="single" w:sz="4" w:space="0" w:color="auto"/>
            </w:tcBorders>
            <w:shd w:val="clear" w:color="auto" w:fill="D9D9D9" w:themeFill="background1" w:themeFillShade="D9"/>
          </w:tcPr>
          <w:p w14:paraId="6F69E48F" w14:textId="77777777" w:rsidR="006E6D1E" w:rsidRDefault="006E6D1E" w:rsidP="00FB2F11">
            <w:r>
              <w:t>Notes</w:t>
            </w:r>
          </w:p>
        </w:tc>
        <w:tc>
          <w:tcPr>
            <w:tcW w:w="1812" w:type="dxa"/>
            <w:shd w:val="clear" w:color="auto" w:fill="D9D9D9" w:themeFill="background1" w:themeFillShade="D9"/>
          </w:tcPr>
          <w:p w14:paraId="4C722694" w14:textId="77777777" w:rsidR="006E6D1E" w:rsidRDefault="006E6D1E" w:rsidP="00FB2F11">
            <w:r>
              <w:t>Responsible</w:t>
            </w:r>
          </w:p>
        </w:tc>
        <w:tc>
          <w:tcPr>
            <w:tcW w:w="1731" w:type="dxa"/>
            <w:shd w:val="clear" w:color="auto" w:fill="D9D9D9" w:themeFill="background1" w:themeFillShade="D9"/>
          </w:tcPr>
          <w:p w14:paraId="523ED382" w14:textId="77777777" w:rsidR="006E6D1E" w:rsidRDefault="006E6D1E" w:rsidP="00FB2F11">
            <w:r>
              <w:t>Completed?</w:t>
            </w:r>
          </w:p>
        </w:tc>
      </w:tr>
      <w:tr w:rsidR="006E6D1E" w14:paraId="1F273F91" w14:textId="77777777" w:rsidTr="00081A59">
        <w:tc>
          <w:tcPr>
            <w:tcW w:w="2977" w:type="dxa"/>
          </w:tcPr>
          <w:p w14:paraId="22CF1DA3" w14:textId="77777777" w:rsidR="006E6D1E" w:rsidRDefault="006E6D1E" w:rsidP="00FB2F11">
            <w:pPr>
              <w:rPr>
                <w:sz w:val="24"/>
                <w:szCs w:val="24"/>
              </w:rPr>
            </w:pPr>
          </w:p>
          <w:p w14:paraId="6CCC61D3" w14:textId="77777777" w:rsidR="006E6D1E" w:rsidRDefault="006E6D1E" w:rsidP="00FB2F11">
            <w:pPr>
              <w:rPr>
                <w:b/>
                <w:bCs/>
                <w:sz w:val="24"/>
                <w:szCs w:val="24"/>
              </w:rPr>
            </w:pPr>
            <w:r>
              <w:rPr>
                <w:b/>
                <w:bCs/>
                <w:sz w:val="24"/>
                <w:szCs w:val="24"/>
              </w:rPr>
              <w:t xml:space="preserve">Audit work: </w:t>
            </w:r>
          </w:p>
          <w:p w14:paraId="43DEAC81" w14:textId="77777777" w:rsidR="006E6D1E" w:rsidRDefault="006E6D1E" w:rsidP="00FB2F11">
            <w:pPr>
              <w:rPr>
                <w:b/>
                <w:bCs/>
                <w:sz w:val="24"/>
                <w:szCs w:val="24"/>
              </w:rPr>
            </w:pPr>
          </w:p>
          <w:p w14:paraId="42B0C8BD" w14:textId="1F857FDC" w:rsidR="006E6D1E" w:rsidRPr="006E6D1E" w:rsidRDefault="006E6D1E" w:rsidP="006E6D1E">
            <w:pPr>
              <w:numPr>
                <w:ilvl w:val="0"/>
                <w:numId w:val="29"/>
              </w:numPr>
              <w:rPr>
                <w:sz w:val="24"/>
                <w:szCs w:val="24"/>
              </w:rPr>
            </w:pPr>
            <w:r w:rsidRPr="006E6D1E">
              <w:rPr>
                <w:sz w:val="24"/>
                <w:szCs w:val="24"/>
                <w:lang w:val="en-US"/>
              </w:rPr>
              <w:t>Understand and quantify the support you currently receive</w:t>
            </w:r>
            <w:r>
              <w:rPr>
                <w:sz w:val="24"/>
                <w:szCs w:val="24"/>
                <w:lang w:val="en-US"/>
              </w:rPr>
              <w:t xml:space="preserve"> </w:t>
            </w:r>
            <w:r w:rsidRPr="006E6D1E">
              <w:rPr>
                <w:sz w:val="24"/>
                <w:szCs w:val="24"/>
                <w:lang w:val="en-US"/>
              </w:rPr>
              <w:t xml:space="preserve">- from financial to in kind </w:t>
            </w:r>
            <w:r>
              <w:rPr>
                <w:sz w:val="24"/>
                <w:szCs w:val="24"/>
                <w:lang w:val="en-US"/>
              </w:rPr>
              <w:t>(</w:t>
            </w:r>
            <w:r w:rsidRPr="006E6D1E">
              <w:rPr>
                <w:sz w:val="24"/>
                <w:szCs w:val="24"/>
                <w:lang w:val="en-US"/>
              </w:rPr>
              <w:t>e</w:t>
            </w:r>
            <w:r>
              <w:rPr>
                <w:sz w:val="24"/>
                <w:szCs w:val="24"/>
                <w:lang w:val="en-US"/>
              </w:rPr>
              <w:t>.</w:t>
            </w:r>
            <w:r w:rsidRPr="006E6D1E">
              <w:rPr>
                <w:sz w:val="24"/>
                <w:szCs w:val="24"/>
                <w:lang w:val="en-US"/>
              </w:rPr>
              <w:t>g</w:t>
            </w:r>
            <w:r>
              <w:rPr>
                <w:sz w:val="24"/>
                <w:szCs w:val="24"/>
                <w:lang w:val="en-US"/>
              </w:rPr>
              <w:t>.</w:t>
            </w:r>
            <w:r w:rsidRPr="006E6D1E">
              <w:rPr>
                <w:sz w:val="24"/>
                <w:szCs w:val="24"/>
                <w:lang w:val="en-US"/>
              </w:rPr>
              <w:t xml:space="preserve"> charitable rate relief top up, grants, professional advice</w:t>
            </w:r>
            <w:r>
              <w:rPr>
                <w:sz w:val="24"/>
                <w:szCs w:val="24"/>
                <w:lang w:val="en-US"/>
              </w:rPr>
              <w:t>)</w:t>
            </w:r>
          </w:p>
          <w:p w14:paraId="1311D15B" w14:textId="6E51EFE0" w:rsidR="006E6D1E" w:rsidRPr="006E6D1E" w:rsidRDefault="006E6D1E" w:rsidP="006E6D1E">
            <w:pPr>
              <w:numPr>
                <w:ilvl w:val="0"/>
                <w:numId w:val="29"/>
              </w:numPr>
              <w:rPr>
                <w:sz w:val="24"/>
                <w:szCs w:val="24"/>
              </w:rPr>
            </w:pPr>
            <w:r w:rsidRPr="006E6D1E">
              <w:rPr>
                <w:sz w:val="24"/>
                <w:szCs w:val="24"/>
                <w:lang w:val="en-US"/>
              </w:rPr>
              <w:t xml:space="preserve">Make sure you have copies of formal / legal agreements with the LA - e.g. lease </w:t>
            </w:r>
            <w:r w:rsidRPr="006E6D1E">
              <w:rPr>
                <w:sz w:val="24"/>
                <w:szCs w:val="24"/>
                <w:lang w:val="en-US"/>
              </w:rPr>
              <w:lastRenderedPageBreak/>
              <w:t>agreement, funding agreement</w:t>
            </w:r>
          </w:p>
          <w:p w14:paraId="0CD010C6" w14:textId="74A7F2FB" w:rsidR="006E6D1E" w:rsidRPr="006E6D1E" w:rsidRDefault="006E6D1E" w:rsidP="006E6D1E">
            <w:pPr>
              <w:pStyle w:val="ListParagraph"/>
              <w:numPr>
                <w:ilvl w:val="0"/>
                <w:numId w:val="29"/>
              </w:numPr>
              <w:spacing w:line="360" w:lineRule="auto"/>
              <w:rPr>
                <w:b/>
                <w:bCs/>
                <w:sz w:val="24"/>
                <w:szCs w:val="24"/>
              </w:rPr>
            </w:pPr>
            <w:r w:rsidRPr="006E6D1E">
              <w:rPr>
                <w:rFonts w:ascii="Arial" w:hAnsi="Arial" w:cs="Arial"/>
                <w:sz w:val="24"/>
                <w:szCs w:val="24"/>
                <w:lang w:val="en-US"/>
              </w:rPr>
              <w:t>Do you have collection loans to/from the local authority?</w:t>
            </w:r>
          </w:p>
        </w:tc>
        <w:tc>
          <w:tcPr>
            <w:tcW w:w="3828" w:type="dxa"/>
          </w:tcPr>
          <w:p w14:paraId="2520236B" w14:textId="77777777" w:rsidR="006E6D1E" w:rsidRPr="00896BE3" w:rsidRDefault="006E6D1E" w:rsidP="00FB2F11">
            <w:pPr>
              <w:rPr>
                <w:sz w:val="24"/>
                <w:szCs w:val="24"/>
              </w:rPr>
            </w:pPr>
          </w:p>
          <w:p w14:paraId="5CFB8F25" w14:textId="586C4987" w:rsidR="006E6D1E" w:rsidRPr="00896BE3" w:rsidRDefault="006E6D1E" w:rsidP="00FB2F11">
            <w:pPr>
              <w:rPr>
                <w:sz w:val="24"/>
                <w:szCs w:val="24"/>
              </w:rPr>
            </w:pPr>
          </w:p>
        </w:tc>
        <w:tc>
          <w:tcPr>
            <w:tcW w:w="1812" w:type="dxa"/>
          </w:tcPr>
          <w:p w14:paraId="39AF5F06" w14:textId="77777777" w:rsidR="006E6D1E" w:rsidRDefault="006E6D1E" w:rsidP="00FB2F11"/>
        </w:tc>
        <w:tc>
          <w:tcPr>
            <w:tcW w:w="1731" w:type="dxa"/>
          </w:tcPr>
          <w:p w14:paraId="17DD4831" w14:textId="77777777" w:rsidR="006E6D1E" w:rsidRDefault="006E6D1E" w:rsidP="00FB2F11"/>
        </w:tc>
      </w:tr>
      <w:tr w:rsidR="006E6D1E" w14:paraId="01A11852" w14:textId="77777777" w:rsidTr="00081A59">
        <w:tc>
          <w:tcPr>
            <w:tcW w:w="2977" w:type="dxa"/>
          </w:tcPr>
          <w:p w14:paraId="1C2EBE09" w14:textId="77777777" w:rsidR="006E6D1E" w:rsidRDefault="006E6D1E" w:rsidP="006E6D1E">
            <w:pPr>
              <w:rPr>
                <w:b/>
                <w:bCs/>
                <w:sz w:val="24"/>
                <w:szCs w:val="24"/>
              </w:rPr>
            </w:pPr>
            <w:r>
              <w:rPr>
                <w:b/>
                <w:bCs/>
                <w:sz w:val="24"/>
                <w:szCs w:val="24"/>
              </w:rPr>
              <w:t>Advocacy work:</w:t>
            </w:r>
          </w:p>
          <w:p w14:paraId="483D143F" w14:textId="77777777" w:rsidR="006E6D1E" w:rsidRDefault="006E6D1E" w:rsidP="006E6D1E">
            <w:pPr>
              <w:rPr>
                <w:b/>
                <w:bCs/>
                <w:sz w:val="24"/>
                <w:szCs w:val="24"/>
              </w:rPr>
            </w:pPr>
          </w:p>
          <w:p w14:paraId="6A3E83F9" w14:textId="541797FE" w:rsidR="006E6D1E" w:rsidRPr="006E6D1E" w:rsidRDefault="006E6D1E" w:rsidP="006E6D1E">
            <w:pPr>
              <w:numPr>
                <w:ilvl w:val="0"/>
                <w:numId w:val="30"/>
              </w:numPr>
              <w:rPr>
                <w:sz w:val="24"/>
                <w:szCs w:val="24"/>
              </w:rPr>
            </w:pPr>
            <w:r w:rsidRPr="006E6D1E">
              <w:rPr>
                <w:rFonts w:eastAsiaTheme="minorHAnsi"/>
                <w:sz w:val="24"/>
                <w:szCs w:val="24"/>
              </w:rPr>
              <w:t xml:space="preserve">Refresh/refine a clear </w:t>
            </w:r>
            <w:r w:rsidR="005227FF" w:rsidRPr="006E6D1E">
              <w:rPr>
                <w:rFonts w:eastAsiaTheme="minorHAnsi"/>
                <w:sz w:val="24"/>
                <w:szCs w:val="24"/>
              </w:rPr>
              <w:t>one-page</w:t>
            </w:r>
            <w:r w:rsidRPr="006E6D1E">
              <w:rPr>
                <w:rFonts w:eastAsiaTheme="minorHAnsi"/>
                <w:sz w:val="24"/>
                <w:szCs w:val="24"/>
              </w:rPr>
              <w:t xml:space="preserve"> document which explains what you do, who you are and key impact to share with new stakeholders</w:t>
            </w:r>
          </w:p>
          <w:p w14:paraId="7B59C9C2" w14:textId="77777777" w:rsidR="006E6D1E" w:rsidRPr="006E6D1E" w:rsidRDefault="006E6D1E" w:rsidP="006E6D1E">
            <w:pPr>
              <w:numPr>
                <w:ilvl w:val="0"/>
                <w:numId w:val="30"/>
              </w:numPr>
              <w:rPr>
                <w:sz w:val="24"/>
                <w:szCs w:val="24"/>
              </w:rPr>
            </w:pPr>
            <w:r w:rsidRPr="006E6D1E">
              <w:rPr>
                <w:sz w:val="24"/>
                <w:szCs w:val="24"/>
                <w:lang w:val="en-US"/>
              </w:rPr>
              <w:t>Build relationships with shadow elected members once they are in place</w:t>
            </w:r>
          </w:p>
          <w:p w14:paraId="3E9E23AB" w14:textId="77777777" w:rsidR="006E6D1E" w:rsidRPr="006E6D1E" w:rsidRDefault="006E6D1E" w:rsidP="006E6D1E">
            <w:pPr>
              <w:numPr>
                <w:ilvl w:val="0"/>
                <w:numId w:val="30"/>
              </w:numPr>
              <w:rPr>
                <w:sz w:val="24"/>
                <w:szCs w:val="24"/>
              </w:rPr>
            </w:pPr>
            <w:r w:rsidRPr="006E6D1E">
              <w:rPr>
                <w:sz w:val="24"/>
                <w:szCs w:val="24"/>
                <w:lang w:val="en-US"/>
              </w:rPr>
              <w:t>Be part of any local planning forums to demonstrate your value</w:t>
            </w:r>
          </w:p>
          <w:p w14:paraId="65F08A21" w14:textId="783FC757" w:rsidR="006E6D1E" w:rsidRPr="006E6D1E" w:rsidRDefault="006E6D1E" w:rsidP="00FB2F11">
            <w:pPr>
              <w:pStyle w:val="ListParagraph"/>
              <w:numPr>
                <w:ilvl w:val="0"/>
                <w:numId w:val="30"/>
              </w:numPr>
              <w:spacing w:line="360" w:lineRule="auto"/>
              <w:rPr>
                <w:rFonts w:ascii="Arial" w:hAnsi="Arial" w:cs="Arial"/>
                <w:b/>
                <w:bCs/>
              </w:rPr>
            </w:pPr>
            <w:r w:rsidRPr="006E6D1E">
              <w:rPr>
                <w:rFonts w:ascii="Arial" w:hAnsi="Arial" w:cs="Arial"/>
                <w:sz w:val="24"/>
                <w:szCs w:val="24"/>
              </w:rPr>
              <w:t xml:space="preserve">Work with MD to understand and promote the value that your service offers to the local area (use Museum Development </w:t>
            </w:r>
            <w:r w:rsidRPr="006E6D1E">
              <w:rPr>
                <w:rFonts w:ascii="Arial" w:hAnsi="Arial" w:cs="Arial"/>
                <w:sz w:val="24"/>
                <w:szCs w:val="24"/>
              </w:rPr>
              <w:lastRenderedPageBreak/>
              <w:t xml:space="preserve">Annual Museums Survey data) </w:t>
            </w:r>
          </w:p>
        </w:tc>
        <w:tc>
          <w:tcPr>
            <w:tcW w:w="3828" w:type="dxa"/>
          </w:tcPr>
          <w:p w14:paraId="57F00847" w14:textId="77777777" w:rsidR="006E6D1E" w:rsidRPr="00896BE3" w:rsidRDefault="006E6D1E" w:rsidP="00FB2F11">
            <w:pPr>
              <w:rPr>
                <w:sz w:val="24"/>
                <w:szCs w:val="24"/>
              </w:rPr>
            </w:pPr>
          </w:p>
        </w:tc>
        <w:tc>
          <w:tcPr>
            <w:tcW w:w="1812" w:type="dxa"/>
          </w:tcPr>
          <w:p w14:paraId="2E7A6209" w14:textId="77777777" w:rsidR="006E6D1E" w:rsidRDefault="006E6D1E" w:rsidP="00FB2F11"/>
        </w:tc>
        <w:tc>
          <w:tcPr>
            <w:tcW w:w="1731" w:type="dxa"/>
          </w:tcPr>
          <w:p w14:paraId="280FCFBC" w14:textId="77777777" w:rsidR="006E6D1E" w:rsidRDefault="006E6D1E" w:rsidP="00FB2F11"/>
        </w:tc>
      </w:tr>
      <w:tr w:rsidR="006E6D1E" w14:paraId="61FE01D7" w14:textId="77777777" w:rsidTr="00081A59">
        <w:tc>
          <w:tcPr>
            <w:tcW w:w="2977" w:type="dxa"/>
          </w:tcPr>
          <w:p w14:paraId="66275333" w14:textId="77777777" w:rsidR="006E6D1E" w:rsidRDefault="006E6D1E" w:rsidP="006E6D1E">
            <w:pPr>
              <w:rPr>
                <w:b/>
                <w:bCs/>
                <w:sz w:val="24"/>
                <w:szCs w:val="24"/>
              </w:rPr>
            </w:pPr>
          </w:p>
          <w:p w14:paraId="5D97BE96" w14:textId="77777777" w:rsidR="006E6D1E" w:rsidRDefault="006E6D1E" w:rsidP="006E6D1E">
            <w:pPr>
              <w:rPr>
                <w:b/>
                <w:bCs/>
                <w:sz w:val="24"/>
                <w:szCs w:val="24"/>
              </w:rPr>
            </w:pPr>
            <w:r>
              <w:rPr>
                <w:b/>
                <w:bCs/>
                <w:sz w:val="24"/>
                <w:szCs w:val="24"/>
              </w:rPr>
              <w:t>Contracts with local authorities:</w:t>
            </w:r>
          </w:p>
          <w:p w14:paraId="7BDC9485" w14:textId="77777777" w:rsidR="006E6D1E" w:rsidRDefault="006E6D1E" w:rsidP="006E6D1E">
            <w:pPr>
              <w:rPr>
                <w:b/>
                <w:bCs/>
                <w:sz w:val="24"/>
                <w:szCs w:val="24"/>
              </w:rPr>
            </w:pPr>
          </w:p>
          <w:p w14:paraId="23AA23C7" w14:textId="7E03B759" w:rsidR="006E6D1E" w:rsidRPr="006E6D1E" w:rsidRDefault="006E6D1E" w:rsidP="006E6D1E">
            <w:pPr>
              <w:pStyle w:val="ListParagraph"/>
              <w:numPr>
                <w:ilvl w:val="0"/>
                <w:numId w:val="31"/>
              </w:numPr>
              <w:spacing w:after="0" w:line="360" w:lineRule="auto"/>
              <w:rPr>
                <w:rFonts w:ascii="Arial" w:hAnsi="Arial" w:cs="Arial"/>
                <w:sz w:val="24"/>
                <w:szCs w:val="24"/>
              </w:rPr>
            </w:pPr>
            <w:r w:rsidRPr="006E6D1E">
              <w:rPr>
                <w:rFonts w:ascii="Arial" w:hAnsi="Arial" w:cs="Arial"/>
                <w:sz w:val="24"/>
                <w:szCs w:val="24"/>
              </w:rPr>
              <w:t>Independent museums may have</w:t>
            </w:r>
            <w:r>
              <w:rPr>
                <w:rFonts w:ascii="Arial" w:hAnsi="Arial" w:cs="Arial"/>
                <w:sz w:val="24"/>
                <w:szCs w:val="24"/>
              </w:rPr>
              <w:t xml:space="preserve"> </w:t>
            </w:r>
            <w:r w:rsidRPr="006E6D1E">
              <w:rPr>
                <w:rFonts w:ascii="Arial" w:hAnsi="Arial" w:cs="Arial"/>
                <w:sz w:val="24"/>
                <w:szCs w:val="24"/>
              </w:rPr>
              <w:t>arrangements in place with local authorities around and including agreements around provision of premises, staff or services</w:t>
            </w:r>
          </w:p>
          <w:p w14:paraId="2A6D42E2" w14:textId="6F9DD427" w:rsidR="006E6D1E" w:rsidRDefault="006E6D1E" w:rsidP="006E6D1E">
            <w:pPr>
              <w:pStyle w:val="ListParagraph"/>
              <w:numPr>
                <w:ilvl w:val="0"/>
                <w:numId w:val="31"/>
              </w:numPr>
              <w:spacing w:after="0" w:line="360" w:lineRule="auto"/>
              <w:rPr>
                <w:rFonts w:ascii="Arial" w:hAnsi="Arial" w:cs="Arial"/>
                <w:b/>
                <w:bCs/>
                <w:sz w:val="24"/>
                <w:szCs w:val="24"/>
              </w:rPr>
            </w:pPr>
            <w:r w:rsidRPr="006E6D1E">
              <w:rPr>
                <w:rFonts w:ascii="Arial" w:hAnsi="Arial" w:cs="Arial"/>
                <w:sz w:val="24"/>
                <w:szCs w:val="24"/>
              </w:rPr>
              <w:t>Understand and review the contractual arrangements in place and be prepared for possible updates</w:t>
            </w:r>
          </w:p>
          <w:p w14:paraId="345033DE" w14:textId="14E0E211" w:rsidR="006E6D1E" w:rsidRPr="006E6D1E" w:rsidRDefault="006E6D1E" w:rsidP="006E6D1E">
            <w:pPr>
              <w:pStyle w:val="ListParagraph"/>
              <w:numPr>
                <w:ilvl w:val="0"/>
                <w:numId w:val="31"/>
              </w:numPr>
              <w:spacing w:after="0" w:line="360" w:lineRule="auto"/>
              <w:rPr>
                <w:rFonts w:ascii="Arial" w:hAnsi="Arial" w:cs="Arial"/>
                <w:b/>
                <w:bCs/>
                <w:sz w:val="24"/>
                <w:szCs w:val="24"/>
              </w:rPr>
            </w:pPr>
            <w:r w:rsidRPr="006E6D1E">
              <w:rPr>
                <w:rFonts w:ascii="Arial" w:hAnsi="Arial" w:cs="Arial"/>
                <w:sz w:val="24"/>
                <w:szCs w:val="24"/>
              </w:rPr>
              <w:t>Update your risk register to ensure all risks are managed appropriately</w:t>
            </w:r>
          </w:p>
        </w:tc>
        <w:tc>
          <w:tcPr>
            <w:tcW w:w="3828" w:type="dxa"/>
          </w:tcPr>
          <w:p w14:paraId="03E29AB4" w14:textId="77777777" w:rsidR="006E6D1E" w:rsidRPr="00896BE3" w:rsidRDefault="006E6D1E" w:rsidP="00FB2F11">
            <w:pPr>
              <w:rPr>
                <w:sz w:val="24"/>
                <w:szCs w:val="24"/>
              </w:rPr>
            </w:pPr>
          </w:p>
        </w:tc>
        <w:tc>
          <w:tcPr>
            <w:tcW w:w="1812" w:type="dxa"/>
          </w:tcPr>
          <w:p w14:paraId="275590B5" w14:textId="77777777" w:rsidR="006E6D1E" w:rsidRDefault="006E6D1E" w:rsidP="00FB2F11"/>
        </w:tc>
        <w:tc>
          <w:tcPr>
            <w:tcW w:w="1731" w:type="dxa"/>
          </w:tcPr>
          <w:p w14:paraId="189D34C4" w14:textId="77777777" w:rsidR="006E6D1E" w:rsidRDefault="006E6D1E" w:rsidP="00FB2F11"/>
        </w:tc>
      </w:tr>
    </w:tbl>
    <w:p w14:paraId="27886BA7" w14:textId="61554D56" w:rsidR="007520B8" w:rsidRPr="00DE6B59" w:rsidRDefault="007520B8" w:rsidP="00F234F3"/>
    <w:sectPr w:rsidR="007520B8" w:rsidRPr="00DE6B59" w:rsidSect="002E667D">
      <w:pgSz w:w="11906" w:h="16838"/>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18330" w14:textId="77777777" w:rsidR="00B60128" w:rsidRDefault="00B60128" w:rsidP="00F234F3">
      <w:r>
        <w:separator/>
      </w:r>
    </w:p>
    <w:p w14:paraId="58D2B9CE" w14:textId="77777777" w:rsidR="00B60128" w:rsidRDefault="00B60128" w:rsidP="00F234F3"/>
  </w:endnote>
  <w:endnote w:type="continuationSeparator" w:id="0">
    <w:p w14:paraId="4D5B434A" w14:textId="77777777" w:rsidR="00B60128" w:rsidRDefault="00B60128" w:rsidP="00F234F3">
      <w:r>
        <w:continuationSeparator/>
      </w:r>
    </w:p>
    <w:p w14:paraId="41313EA8" w14:textId="77777777" w:rsidR="00B60128" w:rsidRDefault="00B60128" w:rsidP="00F234F3"/>
  </w:endnote>
  <w:endnote w:type="continuationNotice" w:id="1">
    <w:p w14:paraId="6838655B" w14:textId="77777777" w:rsidR="00B60128" w:rsidRDefault="00B60128" w:rsidP="00F234F3"/>
    <w:p w14:paraId="569541AD" w14:textId="77777777" w:rsidR="00B60128" w:rsidRDefault="00B60128" w:rsidP="00F234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30A8" w14:textId="77777777" w:rsidR="0039387B" w:rsidRDefault="00393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233994"/>
      <w:docPartObj>
        <w:docPartGallery w:val="Page Numbers (Bottom of Page)"/>
        <w:docPartUnique/>
      </w:docPartObj>
    </w:sdtPr>
    <w:sdtEndPr>
      <w:rPr>
        <w:noProof/>
      </w:rPr>
    </w:sdtEndPr>
    <w:sdtContent>
      <w:p w14:paraId="4B669DF0" w14:textId="07BF90C3" w:rsidR="00CF439B" w:rsidRDefault="00CF439B" w:rsidP="00F234F3">
        <w:pPr>
          <w:pStyle w:val="Footer"/>
        </w:pPr>
        <w:r>
          <w:fldChar w:fldCharType="begin"/>
        </w:r>
        <w:r>
          <w:instrText xml:space="preserve"> PAGE   \* MERGEFORMAT </w:instrText>
        </w:r>
        <w:r>
          <w:fldChar w:fldCharType="separate"/>
        </w:r>
        <w:r>
          <w:rPr>
            <w:noProof/>
          </w:rPr>
          <w:t>2</w:t>
        </w:r>
        <w:r>
          <w:rPr>
            <w:noProof/>
          </w:rPr>
          <w:fldChar w:fldCharType="end"/>
        </w:r>
      </w:p>
    </w:sdtContent>
  </w:sdt>
  <w:p w14:paraId="47536F32" w14:textId="068C31FE" w:rsidR="00953DF5" w:rsidRDefault="00953DF5" w:rsidP="00F23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2326" w14:textId="77777777" w:rsidR="0039387B" w:rsidRDefault="00393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88536" w14:textId="77777777" w:rsidR="00B60128" w:rsidRDefault="00B60128" w:rsidP="00F234F3">
      <w:r>
        <w:separator/>
      </w:r>
    </w:p>
    <w:p w14:paraId="517B2DDA" w14:textId="77777777" w:rsidR="00B60128" w:rsidRDefault="00B60128" w:rsidP="00F234F3"/>
  </w:footnote>
  <w:footnote w:type="continuationSeparator" w:id="0">
    <w:p w14:paraId="3A0C97FE" w14:textId="77777777" w:rsidR="00B60128" w:rsidRDefault="00B60128" w:rsidP="00F234F3">
      <w:r>
        <w:continuationSeparator/>
      </w:r>
    </w:p>
    <w:p w14:paraId="102FB66E" w14:textId="77777777" w:rsidR="00B60128" w:rsidRDefault="00B60128" w:rsidP="00F234F3"/>
  </w:footnote>
  <w:footnote w:type="continuationNotice" w:id="1">
    <w:p w14:paraId="0396A714" w14:textId="77777777" w:rsidR="00B60128" w:rsidRDefault="00B60128" w:rsidP="00F234F3"/>
    <w:p w14:paraId="4594556D" w14:textId="77777777" w:rsidR="00B60128" w:rsidRDefault="00B60128" w:rsidP="00F234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0CB9" w14:textId="77777777" w:rsidR="0039387B" w:rsidRDefault="00393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5284" w14:textId="2E79963B" w:rsidR="0003632C" w:rsidRDefault="0003632C" w:rsidP="0003632C">
    <w:pPr>
      <w:pStyle w:val="Header"/>
      <w:jc w:val="center"/>
    </w:pPr>
  </w:p>
  <w:p w14:paraId="01BDFA36" w14:textId="77777777" w:rsidR="0003632C" w:rsidRDefault="000363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53C9" w14:textId="53502D31" w:rsidR="0003632C" w:rsidRDefault="0003632C" w:rsidP="0003632C">
    <w:pPr>
      <w:pStyle w:val="Header"/>
      <w:jc w:val="right"/>
    </w:pPr>
    <w:r>
      <w:rPr>
        <w:noProof/>
      </w:rPr>
      <w:drawing>
        <wp:inline distT="0" distB="0" distL="0" distR="0" wp14:anchorId="45E28A57" wp14:editId="6E573417">
          <wp:extent cx="1467218" cy="1450800"/>
          <wp:effectExtent l="0" t="0" r="0" b="0"/>
          <wp:docPr id="793446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46211" name="Picture 793446211"/>
                  <pic:cNvPicPr/>
                </pic:nvPicPr>
                <pic:blipFill>
                  <a:blip r:embed="rId1">
                    <a:extLst>
                      <a:ext uri="{28A0092B-C50C-407E-A947-70E740481C1C}">
                        <a14:useLocalDpi xmlns:a14="http://schemas.microsoft.com/office/drawing/2010/main" val="0"/>
                      </a:ext>
                    </a:extLst>
                  </a:blip>
                  <a:stretch>
                    <a:fillRect/>
                  </a:stretch>
                </pic:blipFill>
                <pic:spPr>
                  <a:xfrm>
                    <a:off x="0" y="0"/>
                    <a:ext cx="1467218" cy="1450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A239D"/>
    <w:multiLevelType w:val="hybridMultilevel"/>
    <w:tmpl w:val="BBEA6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392345"/>
    <w:multiLevelType w:val="hybridMultilevel"/>
    <w:tmpl w:val="9CD04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D2B6A"/>
    <w:multiLevelType w:val="multilevel"/>
    <w:tmpl w:val="4454C986"/>
    <w:lvl w:ilvl="0">
      <w:start w:val="1"/>
      <w:numFmt w:val="none"/>
      <w:suff w:val="nothing"/>
      <w:lvlText w:val=""/>
      <w:lvlJc w:val="left"/>
      <w:pPr>
        <w:ind w:left="0" w:firstLine="0"/>
      </w:pPr>
      <w:rPr>
        <w:rFonts w:ascii="Univers Bold" w:hAnsi="Univers Bold" w:hint="default"/>
        <w:b/>
        <w:i w:val="0"/>
        <w:sz w:val="28"/>
      </w:rPr>
    </w:lvl>
    <w:lvl w:ilvl="1">
      <w:start w:val="1"/>
      <w:numFmt w:val="decimal"/>
      <w:lvlText w:val="%2"/>
      <w:lvlJc w:val="left"/>
      <w:pPr>
        <w:tabs>
          <w:tab w:val="num" w:pos="720"/>
        </w:tabs>
        <w:ind w:left="720" w:hanging="720"/>
      </w:pPr>
      <w:rPr>
        <w:rFonts w:ascii="Univers" w:hAnsi="Univers" w:hint="default"/>
        <w:b w:val="0"/>
        <w:i w:val="0"/>
        <w:sz w:val="24"/>
      </w:rPr>
    </w:lvl>
    <w:lvl w:ilvl="2">
      <w:start w:val="1"/>
      <w:numFmt w:val="decimal"/>
      <w:lvlText w:val="%1%2.%3"/>
      <w:lvlJc w:val="left"/>
      <w:pPr>
        <w:tabs>
          <w:tab w:val="num" w:pos="720"/>
        </w:tabs>
        <w:ind w:left="720" w:hanging="720"/>
      </w:pPr>
      <w:rPr>
        <w:rFonts w:ascii="Univers" w:hAnsi="Univers" w:hint="default"/>
        <w:b w:val="0"/>
        <w:i w:val="0"/>
        <w:sz w:val="22"/>
      </w:rPr>
    </w:lvl>
    <w:lvl w:ilvl="3">
      <w:start w:val="1"/>
      <w:numFmt w:val="lowerLetter"/>
      <w:lvlText w:val="%1%4)"/>
      <w:lvlJc w:val="left"/>
      <w:pPr>
        <w:tabs>
          <w:tab w:val="num" w:pos="1080"/>
        </w:tabs>
        <w:ind w:left="1080" w:hanging="360"/>
      </w:pPr>
      <w:rPr>
        <w:rFonts w:ascii="Univers" w:hAnsi="Univers" w:hint="default"/>
        <w:b w:val="0"/>
        <w:i w:val="0"/>
        <w:sz w:val="22"/>
      </w:rPr>
    </w:lvl>
    <w:lvl w:ilvl="4">
      <w:start w:val="1"/>
      <w:numFmt w:val="none"/>
      <w:lvlText w:val="-"/>
      <w:lvlJc w:val="left"/>
      <w:pPr>
        <w:tabs>
          <w:tab w:val="num" w:pos="1440"/>
        </w:tabs>
        <w:ind w:left="1440" w:hanging="360"/>
      </w:pPr>
      <w:rPr>
        <w:rFonts w:ascii="Univers" w:hAnsi="Univers" w:hint="default"/>
        <w:b w:val="0"/>
        <w:i w:val="0"/>
        <w:sz w:val="22"/>
      </w:rPr>
    </w:lvl>
    <w:lvl w:ilvl="5">
      <w:start w:val="1"/>
      <w:numFmt w:val="none"/>
      <w:lvlText w:val=""/>
      <w:lvlJc w:val="left"/>
      <w:pPr>
        <w:tabs>
          <w:tab w:val="num" w:pos="1440"/>
        </w:tabs>
        <w:ind w:left="1440" w:hanging="360"/>
      </w:pPr>
      <w:rPr>
        <w:rFonts w:ascii="Univers" w:hAnsi="Univers" w:hint="default"/>
        <w:b w:val="0"/>
        <w:i w:val="0"/>
        <w:sz w:val="22"/>
      </w:rPr>
    </w:lvl>
    <w:lvl w:ilvl="6">
      <w:start w:val="1"/>
      <w:numFmt w:val="none"/>
      <w:lvlText w:val=""/>
      <w:lvlJc w:val="left"/>
      <w:pPr>
        <w:tabs>
          <w:tab w:val="num" w:pos="1080"/>
        </w:tabs>
        <w:ind w:left="1080" w:hanging="360"/>
      </w:pPr>
      <w:rPr>
        <w:rFonts w:ascii="Univers" w:hAnsi="Univers" w:hint="default"/>
        <w:b w:val="0"/>
        <w:i w:val="0"/>
        <w:sz w:val="22"/>
      </w:rPr>
    </w:lvl>
    <w:lvl w:ilvl="7">
      <w:start w:val="1"/>
      <w:numFmt w:val="none"/>
      <w:lvlText w:val=""/>
      <w:lvlJc w:val="left"/>
      <w:pPr>
        <w:tabs>
          <w:tab w:val="num" w:pos="1080"/>
        </w:tabs>
        <w:ind w:left="1080" w:hanging="360"/>
      </w:pPr>
      <w:rPr>
        <w:rFonts w:ascii="Univers" w:hAnsi="Univers" w:hint="default"/>
        <w:b w:val="0"/>
        <w:i w:val="0"/>
        <w:sz w:val="22"/>
      </w:rPr>
    </w:lvl>
    <w:lvl w:ilvl="8">
      <w:start w:val="1"/>
      <w:numFmt w:val="none"/>
      <w:lvlText w:val=""/>
      <w:lvlJc w:val="left"/>
      <w:pPr>
        <w:tabs>
          <w:tab w:val="num" w:pos="1080"/>
        </w:tabs>
        <w:ind w:left="1080" w:hanging="360"/>
      </w:pPr>
      <w:rPr>
        <w:rFonts w:ascii="Univers" w:hAnsi="Univers" w:hint="default"/>
        <w:b w:val="0"/>
        <w:i w:val="0"/>
        <w:sz w:val="22"/>
      </w:rPr>
    </w:lvl>
  </w:abstractNum>
  <w:abstractNum w:abstractNumId="3" w15:restartNumberingAfterBreak="0">
    <w:nsid w:val="396E703D"/>
    <w:multiLevelType w:val="hybridMultilevel"/>
    <w:tmpl w:val="2C8674D6"/>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8E10CC"/>
    <w:multiLevelType w:val="hybridMultilevel"/>
    <w:tmpl w:val="204E9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EC0907"/>
    <w:multiLevelType w:val="hybridMultilevel"/>
    <w:tmpl w:val="0628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F72E4F"/>
    <w:multiLevelType w:val="hybridMultilevel"/>
    <w:tmpl w:val="9B40929C"/>
    <w:lvl w:ilvl="0" w:tplc="BE7AC3EE">
      <w:start w:val="1"/>
      <w:numFmt w:val="bullet"/>
      <w:lvlText w:val=""/>
      <w:lvlJc w:val="left"/>
      <w:pPr>
        <w:tabs>
          <w:tab w:val="num" w:pos="720"/>
        </w:tabs>
        <w:ind w:left="720" w:hanging="360"/>
      </w:pPr>
      <w:rPr>
        <w:rFonts w:ascii="Symbol" w:hAnsi="Symbol" w:hint="default"/>
      </w:rPr>
    </w:lvl>
    <w:lvl w:ilvl="1" w:tplc="08D87FE6" w:tentative="1">
      <w:start w:val="1"/>
      <w:numFmt w:val="bullet"/>
      <w:lvlText w:val="o"/>
      <w:lvlJc w:val="left"/>
      <w:pPr>
        <w:tabs>
          <w:tab w:val="num" w:pos="1440"/>
        </w:tabs>
        <w:ind w:left="1440" w:hanging="360"/>
      </w:pPr>
      <w:rPr>
        <w:rFonts w:ascii="Courier New" w:hAnsi="Courier New" w:cs="Courier New" w:hint="default"/>
      </w:rPr>
    </w:lvl>
    <w:lvl w:ilvl="2" w:tplc="330E0FC0" w:tentative="1">
      <w:start w:val="1"/>
      <w:numFmt w:val="bullet"/>
      <w:lvlText w:val=""/>
      <w:lvlJc w:val="left"/>
      <w:pPr>
        <w:tabs>
          <w:tab w:val="num" w:pos="2160"/>
        </w:tabs>
        <w:ind w:left="2160" w:hanging="360"/>
      </w:pPr>
      <w:rPr>
        <w:rFonts w:ascii="Wingdings" w:hAnsi="Wingdings" w:hint="default"/>
      </w:rPr>
    </w:lvl>
    <w:lvl w:ilvl="3" w:tplc="7AE4DFB0" w:tentative="1">
      <w:start w:val="1"/>
      <w:numFmt w:val="bullet"/>
      <w:lvlText w:val=""/>
      <w:lvlJc w:val="left"/>
      <w:pPr>
        <w:tabs>
          <w:tab w:val="num" w:pos="2880"/>
        </w:tabs>
        <w:ind w:left="2880" w:hanging="360"/>
      </w:pPr>
      <w:rPr>
        <w:rFonts w:ascii="Symbol" w:hAnsi="Symbol" w:hint="default"/>
      </w:rPr>
    </w:lvl>
    <w:lvl w:ilvl="4" w:tplc="006440AE" w:tentative="1">
      <w:start w:val="1"/>
      <w:numFmt w:val="bullet"/>
      <w:lvlText w:val="o"/>
      <w:lvlJc w:val="left"/>
      <w:pPr>
        <w:tabs>
          <w:tab w:val="num" w:pos="3600"/>
        </w:tabs>
        <w:ind w:left="3600" w:hanging="360"/>
      </w:pPr>
      <w:rPr>
        <w:rFonts w:ascii="Courier New" w:hAnsi="Courier New" w:cs="Courier New" w:hint="default"/>
      </w:rPr>
    </w:lvl>
    <w:lvl w:ilvl="5" w:tplc="A432BE9A" w:tentative="1">
      <w:start w:val="1"/>
      <w:numFmt w:val="bullet"/>
      <w:lvlText w:val=""/>
      <w:lvlJc w:val="left"/>
      <w:pPr>
        <w:tabs>
          <w:tab w:val="num" w:pos="4320"/>
        </w:tabs>
        <w:ind w:left="4320" w:hanging="360"/>
      </w:pPr>
      <w:rPr>
        <w:rFonts w:ascii="Wingdings" w:hAnsi="Wingdings" w:hint="default"/>
      </w:rPr>
    </w:lvl>
    <w:lvl w:ilvl="6" w:tplc="AE9066DE" w:tentative="1">
      <w:start w:val="1"/>
      <w:numFmt w:val="bullet"/>
      <w:lvlText w:val=""/>
      <w:lvlJc w:val="left"/>
      <w:pPr>
        <w:tabs>
          <w:tab w:val="num" w:pos="5040"/>
        </w:tabs>
        <w:ind w:left="5040" w:hanging="360"/>
      </w:pPr>
      <w:rPr>
        <w:rFonts w:ascii="Symbol" w:hAnsi="Symbol" w:hint="default"/>
      </w:rPr>
    </w:lvl>
    <w:lvl w:ilvl="7" w:tplc="EFAC5D1E" w:tentative="1">
      <w:start w:val="1"/>
      <w:numFmt w:val="bullet"/>
      <w:lvlText w:val="o"/>
      <w:lvlJc w:val="left"/>
      <w:pPr>
        <w:tabs>
          <w:tab w:val="num" w:pos="5760"/>
        </w:tabs>
        <w:ind w:left="5760" w:hanging="360"/>
      </w:pPr>
      <w:rPr>
        <w:rFonts w:ascii="Courier New" w:hAnsi="Courier New" w:cs="Courier New" w:hint="default"/>
      </w:rPr>
    </w:lvl>
    <w:lvl w:ilvl="8" w:tplc="CDE8F49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0A3C99"/>
    <w:multiLevelType w:val="hybridMultilevel"/>
    <w:tmpl w:val="FDA67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382445"/>
    <w:multiLevelType w:val="hybridMultilevel"/>
    <w:tmpl w:val="6C1A8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3F0A3F"/>
    <w:multiLevelType w:val="hybridMultilevel"/>
    <w:tmpl w:val="ABD8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00B33"/>
    <w:multiLevelType w:val="hybridMultilevel"/>
    <w:tmpl w:val="8BCCB65A"/>
    <w:lvl w:ilvl="0" w:tplc="4B58C940">
      <w:start w:val="1"/>
      <w:numFmt w:val="bullet"/>
      <w:lvlText w:val="•"/>
      <w:lvlJc w:val="left"/>
      <w:pPr>
        <w:tabs>
          <w:tab w:val="num" w:pos="720"/>
        </w:tabs>
        <w:ind w:left="720" w:hanging="360"/>
      </w:pPr>
      <w:rPr>
        <w:rFonts w:ascii="Arial" w:hAnsi="Arial" w:hint="default"/>
      </w:rPr>
    </w:lvl>
    <w:lvl w:ilvl="1" w:tplc="4C0CF7E6" w:tentative="1">
      <w:start w:val="1"/>
      <w:numFmt w:val="bullet"/>
      <w:lvlText w:val="•"/>
      <w:lvlJc w:val="left"/>
      <w:pPr>
        <w:tabs>
          <w:tab w:val="num" w:pos="1440"/>
        </w:tabs>
        <w:ind w:left="1440" w:hanging="360"/>
      </w:pPr>
      <w:rPr>
        <w:rFonts w:ascii="Arial" w:hAnsi="Arial" w:hint="default"/>
      </w:rPr>
    </w:lvl>
    <w:lvl w:ilvl="2" w:tplc="CA3863E8" w:tentative="1">
      <w:start w:val="1"/>
      <w:numFmt w:val="bullet"/>
      <w:lvlText w:val="•"/>
      <w:lvlJc w:val="left"/>
      <w:pPr>
        <w:tabs>
          <w:tab w:val="num" w:pos="2160"/>
        </w:tabs>
        <w:ind w:left="2160" w:hanging="360"/>
      </w:pPr>
      <w:rPr>
        <w:rFonts w:ascii="Arial" w:hAnsi="Arial" w:hint="default"/>
      </w:rPr>
    </w:lvl>
    <w:lvl w:ilvl="3" w:tplc="5596CB56" w:tentative="1">
      <w:start w:val="1"/>
      <w:numFmt w:val="bullet"/>
      <w:lvlText w:val="•"/>
      <w:lvlJc w:val="left"/>
      <w:pPr>
        <w:tabs>
          <w:tab w:val="num" w:pos="2880"/>
        </w:tabs>
        <w:ind w:left="2880" w:hanging="360"/>
      </w:pPr>
      <w:rPr>
        <w:rFonts w:ascii="Arial" w:hAnsi="Arial" w:hint="default"/>
      </w:rPr>
    </w:lvl>
    <w:lvl w:ilvl="4" w:tplc="2AA8C61A" w:tentative="1">
      <w:start w:val="1"/>
      <w:numFmt w:val="bullet"/>
      <w:lvlText w:val="•"/>
      <w:lvlJc w:val="left"/>
      <w:pPr>
        <w:tabs>
          <w:tab w:val="num" w:pos="3600"/>
        </w:tabs>
        <w:ind w:left="3600" w:hanging="360"/>
      </w:pPr>
      <w:rPr>
        <w:rFonts w:ascii="Arial" w:hAnsi="Arial" w:hint="default"/>
      </w:rPr>
    </w:lvl>
    <w:lvl w:ilvl="5" w:tplc="4F526062" w:tentative="1">
      <w:start w:val="1"/>
      <w:numFmt w:val="bullet"/>
      <w:lvlText w:val="•"/>
      <w:lvlJc w:val="left"/>
      <w:pPr>
        <w:tabs>
          <w:tab w:val="num" w:pos="4320"/>
        </w:tabs>
        <w:ind w:left="4320" w:hanging="360"/>
      </w:pPr>
      <w:rPr>
        <w:rFonts w:ascii="Arial" w:hAnsi="Arial" w:hint="default"/>
      </w:rPr>
    </w:lvl>
    <w:lvl w:ilvl="6" w:tplc="F3C097B6" w:tentative="1">
      <w:start w:val="1"/>
      <w:numFmt w:val="bullet"/>
      <w:lvlText w:val="•"/>
      <w:lvlJc w:val="left"/>
      <w:pPr>
        <w:tabs>
          <w:tab w:val="num" w:pos="5040"/>
        </w:tabs>
        <w:ind w:left="5040" w:hanging="360"/>
      </w:pPr>
      <w:rPr>
        <w:rFonts w:ascii="Arial" w:hAnsi="Arial" w:hint="default"/>
      </w:rPr>
    </w:lvl>
    <w:lvl w:ilvl="7" w:tplc="BBE6033C" w:tentative="1">
      <w:start w:val="1"/>
      <w:numFmt w:val="bullet"/>
      <w:lvlText w:val="•"/>
      <w:lvlJc w:val="left"/>
      <w:pPr>
        <w:tabs>
          <w:tab w:val="num" w:pos="5760"/>
        </w:tabs>
        <w:ind w:left="5760" w:hanging="360"/>
      </w:pPr>
      <w:rPr>
        <w:rFonts w:ascii="Arial" w:hAnsi="Arial" w:hint="default"/>
      </w:rPr>
    </w:lvl>
    <w:lvl w:ilvl="8" w:tplc="7D0A6E9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6DA2402"/>
    <w:multiLevelType w:val="hybridMultilevel"/>
    <w:tmpl w:val="54D63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0F5D89"/>
    <w:multiLevelType w:val="hybridMultilevel"/>
    <w:tmpl w:val="3834B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6A1358"/>
    <w:multiLevelType w:val="hybridMultilevel"/>
    <w:tmpl w:val="6CE28440"/>
    <w:lvl w:ilvl="0" w:tplc="33A4A820">
      <w:start w:val="1"/>
      <w:numFmt w:val="bullet"/>
      <w:lvlText w:val="•"/>
      <w:lvlJc w:val="left"/>
      <w:pPr>
        <w:tabs>
          <w:tab w:val="num" w:pos="720"/>
        </w:tabs>
        <w:ind w:left="720" w:hanging="360"/>
      </w:pPr>
      <w:rPr>
        <w:rFonts w:ascii="Arial" w:hAnsi="Arial" w:hint="default"/>
      </w:rPr>
    </w:lvl>
    <w:lvl w:ilvl="1" w:tplc="453681F0" w:tentative="1">
      <w:start w:val="1"/>
      <w:numFmt w:val="bullet"/>
      <w:lvlText w:val="•"/>
      <w:lvlJc w:val="left"/>
      <w:pPr>
        <w:tabs>
          <w:tab w:val="num" w:pos="1440"/>
        </w:tabs>
        <w:ind w:left="1440" w:hanging="360"/>
      </w:pPr>
      <w:rPr>
        <w:rFonts w:ascii="Arial" w:hAnsi="Arial" w:hint="default"/>
      </w:rPr>
    </w:lvl>
    <w:lvl w:ilvl="2" w:tplc="547CA7E4" w:tentative="1">
      <w:start w:val="1"/>
      <w:numFmt w:val="bullet"/>
      <w:lvlText w:val="•"/>
      <w:lvlJc w:val="left"/>
      <w:pPr>
        <w:tabs>
          <w:tab w:val="num" w:pos="2160"/>
        </w:tabs>
        <w:ind w:left="2160" w:hanging="360"/>
      </w:pPr>
      <w:rPr>
        <w:rFonts w:ascii="Arial" w:hAnsi="Arial" w:hint="default"/>
      </w:rPr>
    </w:lvl>
    <w:lvl w:ilvl="3" w:tplc="7C3CA03A" w:tentative="1">
      <w:start w:val="1"/>
      <w:numFmt w:val="bullet"/>
      <w:lvlText w:val="•"/>
      <w:lvlJc w:val="left"/>
      <w:pPr>
        <w:tabs>
          <w:tab w:val="num" w:pos="2880"/>
        </w:tabs>
        <w:ind w:left="2880" w:hanging="360"/>
      </w:pPr>
      <w:rPr>
        <w:rFonts w:ascii="Arial" w:hAnsi="Arial" w:hint="default"/>
      </w:rPr>
    </w:lvl>
    <w:lvl w:ilvl="4" w:tplc="3822CBFA" w:tentative="1">
      <w:start w:val="1"/>
      <w:numFmt w:val="bullet"/>
      <w:lvlText w:val="•"/>
      <w:lvlJc w:val="left"/>
      <w:pPr>
        <w:tabs>
          <w:tab w:val="num" w:pos="3600"/>
        </w:tabs>
        <w:ind w:left="3600" w:hanging="360"/>
      </w:pPr>
      <w:rPr>
        <w:rFonts w:ascii="Arial" w:hAnsi="Arial" w:hint="default"/>
      </w:rPr>
    </w:lvl>
    <w:lvl w:ilvl="5" w:tplc="BEDA3738" w:tentative="1">
      <w:start w:val="1"/>
      <w:numFmt w:val="bullet"/>
      <w:lvlText w:val="•"/>
      <w:lvlJc w:val="left"/>
      <w:pPr>
        <w:tabs>
          <w:tab w:val="num" w:pos="4320"/>
        </w:tabs>
        <w:ind w:left="4320" w:hanging="360"/>
      </w:pPr>
      <w:rPr>
        <w:rFonts w:ascii="Arial" w:hAnsi="Arial" w:hint="default"/>
      </w:rPr>
    </w:lvl>
    <w:lvl w:ilvl="6" w:tplc="A8986536" w:tentative="1">
      <w:start w:val="1"/>
      <w:numFmt w:val="bullet"/>
      <w:lvlText w:val="•"/>
      <w:lvlJc w:val="left"/>
      <w:pPr>
        <w:tabs>
          <w:tab w:val="num" w:pos="5040"/>
        </w:tabs>
        <w:ind w:left="5040" w:hanging="360"/>
      </w:pPr>
      <w:rPr>
        <w:rFonts w:ascii="Arial" w:hAnsi="Arial" w:hint="default"/>
      </w:rPr>
    </w:lvl>
    <w:lvl w:ilvl="7" w:tplc="31D4E2B4" w:tentative="1">
      <w:start w:val="1"/>
      <w:numFmt w:val="bullet"/>
      <w:lvlText w:val="•"/>
      <w:lvlJc w:val="left"/>
      <w:pPr>
        <w:tabs>
          <w:tab w:val="num" w:pos="5760"/>
        </w:tabs>
        <w:ind w:left="5760" w:hanging="360"/>
      </w:pPr>
      <w:rPr>
        <w:rFonts w:ascii="Arial" w:hAnsi="Arial" w:hint="default"/>
      </w:rPr>
    </w:lvl>
    <w:lvl w:ilvl="8" w:tplc="90B614F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0A44421"/>
    <w:multiLevelType w:val="hybridMultilevel"/>
    <w:tmpl w:val="C7B648D4"/>
    <w:lvl w:ilvl="0" w:tplc="683C1C2C">
      <w:start w:val="1"/>
      <w:numFmt w:val="bullet"/>
      <w:lvlText w:val="•"/>
      <w:lvlJc w:val="left"/>
      <w:pPr>
        <w:tabs>
          <w:tab w:val="num" w:pos="720"/>
        </w:tabs>
        <w:ind w:left="720" w:hanging="360"/>
      </w:pPr>
      <w:rPr>
        <w:rFonts w:ascii="Arial" w:hAnsi="Arial" w:hint="default"/>
      </w:rPr>
    </w:lvl>
    <w:lvl w:ilvl="1" w:tplc="341A2D46" w:tentative="1">
      <w:start w:val="1"/>
      <w:numFmt w:val="bullet"/>
      <w:lvlText w:val="•"/>
      <w:lvlJc w:val="left"/>
      <w:pPr>
        <w:tabs>
          <w:tab w:val="num" w:pos="1440"/>
        </w:tabs>
        <w:ind w:left="1440" w:hanging="360"/>
      </w:pPr>
      <w:rPr>
        <w:rFonts w:ascii="Arial" w:hAnsi="Arial" w:hint="default"/>
      </w:rPr>
    </w:lvl>
    <w:lvl w:ilvl="2" w:tplc="4D32FC7A" w:tentative="1">
      <w:start w:val="1"/>
      <w:numFmt w:val="bullet"/>
      <w:lvlText w:val="•"/>
      <w:lvlJc w:val="left"/>
      <w:pPr>
        <w:tabs>
          <w:tab w:val="num" w:pos="2160"/>
        </w:tabs>
        <w:ind w:left="2160" w:hanging="360"/>
      </w:pPr>
      <w:rPr>
        <w:rFonts w:ascii="Arial" w:hAnsi="Arial" w:hint="default"/>
      </w:rPr>
    </w:lvl>
    <w:lvl w:ilvl="3" w:tplc="587E523C" w:tentative="1">
      <w:start w:val="1"/>
      <w:numFmt w:val="bullet"/>
      <w:lvlText w:val="•"/>
      <w:lvlJc w:val="left"/>
      <w:pPr>
        <w:tabs>
          <w:tab w:val="num" w:pos="2880"/>
        </w:tabs>
        <w:ind w:left="2880" w:hanging="360"/>
      </w:pPr>
      <w:rPr>
        <w:rFonts w:ascii="Arial" w:hAnsi="Arial" w:hint="default"/>
      </w:rPr>
    </w:lvl>
    <w:lvl w:ilvl="4" w:tplc="5DB8F9BE" w:tentative="1">
      <w:start w:val="1"/>
      <w:numFmt w:val="bullet"/>
      <w:lvlText w:val="•"/>
      <w:lvlJc w:val="left"/>
      <w:pPr>
        <w:tabs>
          <w:tab w:val="num" w:pos="3600"/>
        </w:tabs>
        <w:ind w:left="3600" w:hanging="360"/>
      </w:pPr>
      <w:rPr>
        <w:rFonts w:ascii="Arial" w:hAnsi="Arial" w:hint="default"/>
      </w:rPr>
    </w:lvl>
    <w:lvl w:ilvl="5" w:tplc="763A33CE" w:tentative="1">
      <w:start w:val="1"/>
      <w:numFmt w:val="bullet"/>
      <w:lvlText w:val="•"/>
      <w:lvlJc w:val="left"/>
      <w:pPr>
        <w:tabs>
          <w:tab w:val="num" w:pos="4320"/>
        </w:tabs>
        <w:ind w:left="4320" w:hanging="360"/>
      </w:pPr>
      <w:rPr>
        <w:rFonts w:ascii="Arial" w:hAnsi="Arial" w:hint="default"/>
      </w:rPr>
    </w:lvl>
    <w:lvl w:ilvl="6" w:tplc="C3644EE8" w:tentative="1">
      <w:start w:val="1"/>
      <w:numFmt w:val="bullet"/>
      <w:lvlText w:val="•"/>
      <w:lvlJc w:val="left"/>
      <w:pPr>
        <w:tabs>
          <w:tab w:val="num" w:pos="5040"/>
        </w:tabs>
        <w:ind w:left="5040" w:hanging="360"/>
      </w:pPr>
      <w:rPr>
        <w:rFonts w:ascii="Arial" w:hAnsi="Arial" w:hint="default"/>
      </w:rPr>
    </w:lvl>
    <w:lvl w:ilvl="7" w:tplc="6EF4280C" w:tentative="1">
      <w:start w:val="1"/>
      <w:numFmt w:val="bullet"/>
      <w:lvlText w:val="•"/>
      <w:lvlJc w:val="left"/>
      <w:pPr>
        <w:tabs>
          <w:tab w:val="num" w:pos="5760"/>
        </w:tabs>
        <w:ind w:left="5760" w:hanging="360"/>
      </w:pPr>
      <w:rPr>
        <w:rFonts w:ascii="Arial" w:hAnsi="Arial" w:hint="default"/>
      </w:rPr>
    </w:lvl>
    <w:lvl w:ilvl="8" w:tplc="C45214F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1320188"/>
    <w:multiLevelType w:val="hybridMultilevel"/>
    <w:tmpl w:val="F0E41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EB6838"/>
    <w:multiLevelType w:val="hybridMultilevel"/>
    <w:tmpl w:val="F6DA9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CC4B7D"/>
    <w:multiLevelType w:val="hybridMultilevel"/>
    <w:tmpl w:val="009243A2"/>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F474F4E"/>
    <w:multiLevelType w:val="hybridMultilevel"/>
    <w:tmpl w:val="66CE5FB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7010786D"/>
    <w:multiLevelType w:val="multilevel"/>
    <w:tmpl w:val="0DDE67E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080"/>
        </w:tabs>
        <w:ind w:left="1080" w:hanging="360"/>
      </w:pPr>
      <w:rPr>
        <w:rFonts w:hint="default"/>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080"/>
        </w:tabs>
        <w:ind w:left="1080" w:hanging="360"/>
      </w:pPr>
      <w:rPr>
        <w:rFonts w:hint="default"/>
      </w:rPr>
    </w:lvl>
    <w:lvl w:ilvl="6">
      <w:start w:val="1"/>
      <w:numFmt w:val="none"/>
      <w:lvlText w:val="%7"/>
      <w:lvlJc w:val="left"/>
      <w:pPr>
        <w:tabs>
          <w:tab w:val="num" w:pos="1080"/>
        </w:tabs>
        <w:ind w:left="1080" w:hanging="360"/>
      </w:pPr>
      <w:rPr>
        <w:rFonts w:hint="default"/>
      </w:rPr>
    </w:lvl>
    <w:lvl w:ilvl="7">
      <w:start w:val="1"/>
      <w:numFmt w:val="none"/>
      <w:lvlText w:val=""/>
      <w:lvlJc w:val="left"/>
      <w:pPr>
        <w:tabs>
          <w:tab w:val="num" w:pos="1080"/>
        </w:tabs>
        <w:ind w:left="1080" w:hanging="360"/>
      </w:pPr>
      <w:rPr>
        <w:rFonts w:hint="default"/>
      </w:rPr>
    </w:lvl>
    <w:lvl w:ilvl="8">
      <w:start w:val="1"/>
      <w:numFmt w:val="none"/>
      <w:lvlText w:val=""/>
      <w:lvlJc w:val="left"/>
      <w:pPr>
        <w:tabs>
          <w:tab w:val="num" w:pos="1080"/>
        </w:tabs>
        <w:ind w:left="1080" w:hanging="360"/>
      </w:pPr>
      <w:rPr>
        <w:rFonts w:hint="default"/>
      </w:rPr>
    </w:lvl>
  </w:abstractNum>
  <w:abstractNum w:abstractNumId="20" w15:restartNumberingAfterBreak="0">
    <w:nsid w:val="71186936"/>
    <w:multiLevelType w:val="hybridMultilevel"/>
    <w:tmpl w:val="189EB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797983"/>
    <w:multiLevelType w:val="hybridMultilevel"/>
    <w:tmpl w:val="CABE65AC"/>
    <w:lvl w:ilvl="0" w:tplc="33A4A82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D73721"/>
    <w:multiLevelType w:val="hybridMultilevel"/>
    <w:tmpl w:val="703AE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546471">
    <w:abstractNumId w:val="19"/>
  </w:num>
  <w:num w:numId="2" w16cid:durableId="1482848203">
    <w:abstractNumId w:val="2"/>
  </w:num>
  <w:num w:numId="3" w16cid:durableId="1609850618">
    <w:abstractNumId w:val="2"/>
  </w:num>
  <w:num w:numId="4" w16cid:durableId="1906262906">
    <w:abstractNumId w:val="2"/>
  </w:num>
  <w:num w:numId="5" w16cid:durableId="1065956684">
    <w:abstractNumId w:val="2"/>
  </w:num>
  <w:num w:numId="6" w16cid:durableId="1694334816">
    <w:abstractNumId w:val="2"/>
  </w:num>
  <w:num w:numId="7" w16cid:durableId="1575970788">
    <w:abstractNumId w:val="2"/>
  </w:num>
  <w:num w:numId="8" w16cid:durableId="1363555744">
    <w:abstractNumId w:val="2"/>
  </w:num>
  <w:num w:numId="9" w16cid:durableId="434641100">
    <w:abstractNumId w:val="2"/>
  </w:num>
  <w:num w:numId="10" w16cid:durableId="541938670">
    <w:abstractNumId w:val="2"/>
  </w:num>
  <w:num w:numId="11" w16cid:durableId="278148737">
    <w:abstractNumId w:val="2"/>
  </w:num>
  <w:num w:numId="12" w16cid:durableId="1156605497">
    <w:abstractNumId w:val="6"/>
  </w:num>
  <w:num w:numId="13" w16cid:durableId="1457143471">
    <w:abstractNumId w:val="17"/>
  </w:num>
  <w:num w:numId="14" w16cid:durableId="1787307310">
    <w:abstractNumId w:val="3"/>
  </w:num>
  <w:num w:numId="15" w16cid:durableId="58091902">
    <w:abstractNumId w:val="12"/>
  </w:num>
  <w:num w:numId="16" w16cid:durableId="856503754">
    <w:abstractNumId w:val="7"/>
  </w:num>
  <w:num w:numId="17" w16cid:durableId="597299036">
    <w:abstractNumId w:val="18"/>
  </w:num>
  <w:num w:numId="18" w16cid:durableId="1664698060">
    <w:abstractNumId w:val="5"/>
  </w:num>
  <w:num w:numId="19" w16cid:durableId="759062835">
    <w:abstractNumId w:val="4"/>
  </w:num>
  <w:num w:numId="20" w16cid:durableId="271136693">
    <w:abstractNumId w:val="15"/>
  </w:num>
  <w:num w:numId="21" w16cid:durableId="1587376087">
    <w:abstractNumId w:val="8"/>
  </w:num>
  <w:num w:numId="22" w16cid:durableId="1519736262">
    <w:abstractNumId w:val="11"/>
  </w:num>
  <w:num w:numId="23" w16cid:durableId="941255705">
    <w:abstractNumId w:val="9"/>
  </w:num>
  <w:num w:numId="24" w16cid:durableId="490490444">
    <w:abstractNumId w:val="0"/>
  </w:num>
  <w:num w:numId="25" w16cid:durableId="874778540">
    <w:abstractNumId w:val="22"/>
  </w:num>
  <w:num w:numId="26" w16cid:durableId="563757852">
    <w:abstractNumId w:val="10"/>
  </w:num>
  <w:num w:numId="27" w16cid:durableId="409274430">
    <w:abstractNumId w:val="14"/>
  </w:num>
  <w:num w:numId="28" w16cid:durableId="63838792">
    <w:abstractNumId w:val="20"/>
  </w:num>
  <w:num w:numId="29" w16cid:durableId="1298685423">
    <w:abstractNumId w:val="16"/>
  </w:num>
  <w:num w:numId="30" w16cid:durableId="1757557636">
    <w:abstractNumId w:val="13"/>
  </w:num>
  <w:num w:numId="31" w16cid:durableId="712928790">
    <w:abstractNumId w:val="1"/>
  </w:num>
  <w:num w:numId="32" w16cid:durableId="7509324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717FE99-8C31-480D-9D23-6D9899421EAC}"/>
    <w:docVar w:name="dgnword-eventsink" w:val="498693448"/>
  </w:docVars>
  <w:rsids>
    <w:rsidRoot w:val="6251C51C"/>
    <w:rsid w:val="000035DD"/>
    <w:rsid w:val="000142DD"/>
    <w:rsid w:val="000252E2"/>
    <w:rsid w:val="00032AA6"/>
    <w:rsid w:val="0003632C"/>
    <w:rsid w:val="00080D1E"/>
    <w:rsid w:val="00081A59"/>
    <w:rsid w:val="000C2492"/>
    <w:rsid w:val="000C65A4"/>
    <w:rsid w:val="000F0283"/>
    <w:rsid w:val="000F13FF"/>
    <w:rsid w:val="000F1516"/>
    <w:rsid w:val="0010499C"/>
    <w:rsid w:val="00146409"/>
    <w:rsid w:val="00152576"/>
    <w:rsid w:val="00155039"/>
    <w:rsid w:val="00156AAE"/>
    <w:rsid w:val="00172F18"/>
    <w:rsid w:val="0019325F"/>
    <w:rsid w:val="001A057D"/>
    <w:rsid w:val="001C7BAF"/>
    <w:rsid w:val="001D0539"/>
    <w:rsid w:val="001F036D"/>
    <w:rsid w:val="002144A4"/>
    <w:rsid w:val="00215EBF"/>
    <w:rsid w:val="00247932"/>
    <w:rsid w:val="00263E86"/>
    <w:rsid w:val="002A0036"/>
    <w:rsid w:val="002A7FF7"/>
    <w:rsid w:val="002B1BE6"/>
    <w:rsid w:val="002C0548"/>
    <w:rsid w:val="002E667D"/>
    <w:rsid w:val="002F1923"/>
    <w:rsid w:val="003304A8"/>
    <w:rsid w:val="00347E2C"/>
    <w:rsid w:val="00347EA0"/>
    <w:rsid w:val="00355226"/>
    <w:rsid w:val="0039387B"/>
    <w:rsid w:val="003C01E3"/>
    <w:rsid w:val="003C3B84"/>
    <w:rsid w:val="003D7988"/>
    <w:rsid w:val="003E6178"/>
    <w:rsid w:val="00411F53"/>
    <w:rsid w:val="004374CF"/>
    <w:rsid w:val="00496857"/>
    <w:rsid w:val="004B04C9"/>
    <w:rsid w:val="004B3F70"/>
    <w:rsid w:val="004C02B9"/>
    <w:rsid w:val="004C1F18"/>
    <w:rsid w:val="004D4C54"/>
    <w:rsid w:val="004E7E49"/>
    <w:rsid w:val="004F7D85"/>
    <w:rsid w:val="0050160E"/>
    <w:rsid w:val="00501781"/>
    <w:rsid w:val="005227FF"/>
    <w:rsid w:val="00563A64"/>
    <w:rsid w:val="00571A0F"/>
    <w:rsid w:val="005A4091"/>
    <w:rsid w:val="005B10FA"/>
    <w:rsid w:val="005C53D1"/>
    <w:rsid w:val="00600FD2"/>
    <w:rsid w:val="0061128C"/>
    <w:rsid w:val="00624374"/>
    <w:rsid w:val="0063743C"/>
    <w:rsid w:val="006422F8"/>
    <w:rsid w:val="0065558A"/>
    <w:rsid w:val="00662E63"/>
    <w:rsid w:val="00682021"/>
    <w:rsid w:val="006853BC"/>
    <w:rsid w:val="006C7DF8"/>
    <w:rsid w:val="006D1003"/>
    <w:rsid w:val="006E6913"/>
    <w:rsid w:val="006E6D1E"/>
    <w:rsid w:val="00704887"/>
    <w:rsid w:val="00732106"/>
    <w:rsid w:val="007467C6"/>
    <w:rsid w:val="007520B8"/>
    <w:rsid w:val="0075243A"/>
    <w:rsid w:val="00776197"/>
    <w:rsid w:val="007779B1"/>
    <w:rsid w:val="00786A03"/>
    <w:rsid w:val="00793EFF"/>
    <w:rsid w:val="007A4C23"/>
    <w:rsid w:val="007A5957"/>
    <w:rsid w:val="007E35F0"/>
    <w:rsid w:val="00811CC8"/>
    <w:rsid w:val="008164B9"/>
    <w:rsid w:val="00823190"/>
    <w:rsid w:val="00852143"/>
    <w:rsid w:val="0086720A"/>
    <w:rsid w:val="0089254C"/>
    <w:rsid w:val="00896BE3"/>
    <w:rsid w:val="008D601E"/>
    <w:rsid w:val="008D7E0C"/>
    <w:rsid w:val="009128F9"/>
    <w:rsid w:val="00931925"/>
    <w:rsid w:val="00952010"/>
    <w:rsid w:val="00953DF5"/>
    <w:rsid w:val="009922B4"/>
    <w:rsid w:val="009C5CC7"/>
    <w:rsid w:val="00A05F7C"/>
    <w:rsid w:val="00A31472"/>
    <w:rsid w:val="00A45B53"/>
    <w:rsid w:val="00A56C14"/>
    <w:rsid w:val="00A60BFA"/>
    <w:rsid w:val="00A612D8"/>
    <w:rsid w:val="00A77051"/>
    <w:rsid w:val="00A9097E"/>
    <w:rsid w:val="00A96CAB"/>
    <w:rsid w:val="00AA1580"/>
    <w:rsid w:val="00AB090B"/>
    <w:rsid w:val="00AD20D9"/>
    <w:rsid w:val="00AE32B5"/>
    <w:rsid w:val="00B0348E"/>
    <w:rsid w:val="00B10383"/>
    <w:rsid w:val="00B225B9"/>
    <w:rsid w:val="00B25843"/>
    <w:rsid w:val="00B3399B"/>
    <w:rsid w:val="00B36BF5"/>
    <w:rsid w:val="00B54D17"/>
    <w:rsid w:val="00B60128"/>
    <w:rsid w:val="00B609BE"/>
    <w:rsid w:val="00B649CA"/>
    <w:rsid w:val="00B741F0"/>
    <w:rsid w:val="00BE0633"/>
    <w:rsid w:val="00BE42BB"/>
    <w:rsid w:val="00C052B4"/>
    <w:rsid w:val="00C17F9D"/>
    <w:rsid w:val="00C36EF4"/>
    <w:rsid w:val="00C460B0"/>
    <w:rsid w:val="00C6330D"/>
    <w:rsid w:val="00C82F42"/>
    <w:rsid w:val="00C95533"/>
    <w:rsid w:val="00CF439B"/>
    <w:rsid w:val="00CF7D68"/>
    <w:rsid w:val="00D04D7E"/>
    <w:rsid w:val="00D42776"/>
    <w:rsid w:val="00D44CEC"/>
    <w:rsid w:val="00D5756A"/>
    <w:rsid w:val="00D77A56"/>
    <w:rsid w:val="00D87F47"/>
    <w:rsid w:val="00D92A38"/>
    <w:rsid w:val="00DC1C14"/>
    <w:rsid w:val="00DE107E"/>
    <w:rsid w:val="00DE6B59"/>
    <w:rsid w:val="00DE7BE8"/>
    <w:rsid w:val="00DF0570"/>
    <w:rsid w:val="00E16C1C"/>
    <w:rsid w:val="00E246E4"/>
    <w:rsid w:val="00E30B43"/>
    <w:rsid w:val="00E57717"/>
    <w:rsid w:val="00E772AF"/>
    <w:rsid w:val="00E94BD9"/>
    <w:rsid w:val="00EA5A25"/>
    <w:rsid w:val="00EE0D27"/>
    <w:rsid w:val="00EE4069"/>
    <w:rsid w:val="00EF5128"/>
    <w:rsid w:val="00F01D90"/>
    <w:rsid w:val="00F234F3"/>
    <w:rsid w:val="00F27990"/>
    <w:rsid w:val="00F42E12"/>
    <w:rsid w:val="00F62CD6"/>
    <w:rsid w:val="00F930CF"/>
    <w:rsid w:val="00FB01DA"/>
    <w:rsid w:val="00FB2F11"/>
    <w:rsid w:val="00FC075B"/>
    <w:rsid w:val="00FC1F23"/>
    <w:rsid w:val="00FE16BE"/>
    <w:rsid w:val="0D36D91F"/>
    <w:rsid w:val="1F38B99B"/>
    <w:rsid w:val="3230E93E"/>
    <w:rsid w:val="44A28236"/>
    <w:rsid w:val="46791C4F"/>
    <w:rsid w:val="48F92C1C"/>
    <w:rsid w:val="617E30AA"/>
    <w:rsid w:val="6251C51C"/>
    <w:rsid w:val="67B8B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042A9"/>
  <w15:chartTrackingRefBased/>
  <w15:docId w15:val="{E1A46ABA-B170-4E51-ACEA-C6DFE9A9F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locked="0"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4F3"/>
    <w:pPr>
      <w:spacing w:after="0" w:line="360" w:lineRule="auto"/>
    </w:pPr>
    <w:rPr>
      <w:rFonts w:ascii="Arial" w:hAnsi="Arial" w:cs="Arial"/>
      <w:color w:val="002060"/>
      <w:sz w:val="28"/>
      <w:szCs w:val="28"/>
    </w:rPr>
  </w:style>
  <w:style w:type="paragraph" w:styleId="Heading1">
    <w:name w:val="heading 1"/>
    <w:basedOn w:val="Normal"/>
    <w:next w:val="Normal"/>
    <w:link w:val="Heading1Char"/>
    <w:uiPriority w:val="9"/>
    <w:qFormat/>
    <w:locked/>
    <w:rsid w:val="00EE0D27"/>
    <w:pPr>
      <w:outlineLvl w:val="0"/>
    </w:pPr>
    <w:rPr>
      <w:b/>
      <w:bCs/>
      <w:sz w:val="48"/>
      <w:szCs w:val="48"/>
    </w:rPr>
  </w:style>
  <w:style w:type="paragraph" w:styleId="Heading2">
    <w:name w:val="heading 2"/>
    <w:basedOn w:val="Normal"/>
    <w:next w:val="Normal"/>
    <w:link w:val="Heading2Char"/>
    <w:uiPriority w:val="9"/>
    <w:qFormat/>
    <w:locked/>
    <w:rsid w:val="00571A0F"/>
    <w:pPr>
      <w:outlineLvl w:val="1"/>
    </w:pPr>
    <w:rPr>
      <w:b/>
      <w:bCs/>
      <w:sz w:val="36"/>
      <w:szCs w:val="36"/>
    </w:rPr>
  </w:style>
  <w:style w:type="paragraph" w:styleId="Heading3">
    <w:name w:val="heading 3"/>
    <w:basedOn w:val="Heading2"/>
    <w:next w:val="Normal"/>
    <w:link w:val="Heading3Char"/>
    <w:uiPriority w:val="9"/>
    <w:qFormat/>
    <w:locked/>
    <w:rsid w:val="00571A0F"/>
    <w:pPr>
      <w:outlineLvl w:val="2"/>
    </w:pPr>
    <w:rPr>
      <w:sz w:val="32"/>
      <w:szCs w:val="32"/>
    </w:rPr>
  </w:style>
  <w:style w:type="paragraph" w:styleId="Heading4">
    <w:name w:val="heading 4"/>
    <w:basedOn w:val="Heading3"/>
    <w:next w:val="Normal"/>
    <w:link w:val="Heading4Char"/>
    <w:uiPriority w:val="9"/>
    <w:unhideWhenUsed/>
    <w:qFormat/>
    <w:locked/>
    <w:rsid w:val="00571A0F"/>
    <w:pPr>
      <w:outlineLvl w:val="3"/>
    </w:pPr>
    <w:rPr>
      <w:sz w:val="28"/>
      <w:szCs w:val="28"/>
    </w:rPr>
  </w:style>
  <w:style w:type="paragraph" w:styleId="Heading5">
    <w:name w:val="heading 5"/>
    <w:basedOn w:val="Normal"/>
    <w:next w:val="Normal"/>
    <w:link w:val="Heading5Char"/>
    <w:uiPriority w:val="9"/>
    <w:unhideWhenUsed/>
    <w:qFormat/>
    <w:lock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lock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lock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lock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lock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unhideWhenUsed/>
    <w:qFormat/>
    <w:locked/>
    <w:rsid w:val="00A96CAB"/>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lang w:val="en-US" w:eastAsia="en-US"/>
    </w:rPr>
  </w:style>
  <w:style w:type="paragraph" w:styleId="TOC1">
    <w:name w:val="toc 1"/>
    <w:basedOn w:val="Normal"/>
    <w:next w:val="Normal"/>
    <w:autoRedefine/>
    <w:uiPriority w:val="39"/>
    <w:unhideWhenUsed/>
    <w:locked/>
    <w:rsid w:val="00A96CAB"/>
    <w:pPr>
      <w:spacing w:after="100"/>
    </w:pPr>
  </w:style>
  <w:style w:type="paragraph" w:styleId="TOC2">
    <w:name w:val="toc 2"/>
    <w:basedOn w:val="Normal"/>
    <w:next w:val="Normal"/>
    <w:autoRedefine/>
    <w:uiPriority w:val="39"/>
    <w:unhideWhenUsed/>
    <w:locked/>
    <w:rsid w:val="00A96CAB"/>
    <w:pPr>
      <w:spacing w:after="100"/>
      <w:ind w:left="280"/>
    </w:pPr>
  </w:style>
  <w:style w:type="paragraph" w:styleId="TOC3">
    <w:name w:val="toc 3"/>
    <w:basedOn w:val="Normal"/>
    <w:next w:val="Normal"/>
    <w:autoRedefine/>
    <w:uiPriority w:val="39"/>
    <w:unhideWhenUsed/>
    <w:locked/>
    <w:rsid w:val="00A96CAB"/>
    <w:pPr>
      <w:spacing w:after="100"/>
      <w:ind w:left="560"/>
    </w:pPr>
  </w:style>
  <w:style w:type="character" w:styleId="Hyperlink">
    <w:name w:val="Hyperlink"/>
    <w:basedOn w:val="DefaultParagraphFont"/>
    <w:uiPriority w:val="99"/>
    <w:unhideWhenUsed/>
    <w:locked/>
    <w:rsid w:val="00A96CAB"/>
    <w:rPr>
      <w:color w:val="467886" w:themeColor="hyperlink"/>
      <w:u w:val="single"/>
    </w:rPr>
  </w:style>
  <w:style w:type="paragraph" w:styleId="Footer">
    <w:name w:val="footer"/>
    <w:basedOn w:val="Normal"/>
    <w:link w:val="FooterChar"/>
    <w:uiPriority w:val="99"/>
    <w:unhideWhenUsed/>
    <w:locked/>
    <w:rsid w:val="009C5CC7"/>
    <w:pPr>
      <w:tabs>
        <w:tab w:val="center" w:pos="4513"/>
        <w:tab w:val="right" w:pos="9026"/>
      </w:tabs>
      <w:spacing w:line="240" w:lineRule="auto"/>
    </w:pPr>
  </w:style>
  <w:style w:type="paragraph" w:styleId="Header">
    <w:name w:val="header"/>
    <w:basedOn w:val="Normal"/>
    <w:link w:val="HeaderChar"/>
    <w:uiPriority w:val="99"/>
    <w:unhideWhenUsed/>
    <w:locked/>
    <w:rsid w:val="009C5CC7"/>
    <w:pPr>
      <w:tabs>
        <w:tab w:val="center" w:pos="4513"/>
        <w:tab w:val="right" w:pos="9026"/>
      </w:tabs>
      <w:spacing w:line="240" w:lineRule="auto"/>
    </w:pPr>
  </w:style>
  <w:style w:type="paragraph" w:styleId="Title">
    <w:name w:val="Title"/>
    <w:basedOn w:val="Normal"/>
    <w:next w:val="Normal"/>
    <w:link w:val="TitleChar"/>
    <w:uiPriority w:val="10"/>
    <w:qFormat/>
    <w:locked/>
    <w:rsid w:val="002F1923"/>
    <w:pPr>
      <w:spacing w:line="240" w:lineRule="auto"/>
      <w:contextualSpacing/>
    </w:pPr>
    <w:rPr>
      <w:rFonts w:eastAsiaTheme="majorEastAsia"/>
      <w:b/>
      <w:bCs/>
      <w:spacing w:val="-10"/>
      <w:kern w:val="28"/>
      <w:sz w:val="60"/>
      <w:szCs w:val="60"/>
    </w:rPr>
  </w:style>
  <w:style w:type="character" w:customStyle="1" w:styleId="TitleChar">
    <w:name w:val="Title Char"/>
    <w:basedOn w:val="DefaultParagraphFont"/>
    <w:link w:val="Title"/>
    <w:uiPriority w:val="10"/>
    <w:rsid w:val="002F1923"/>
    <w:rPr>
      <w:rFonts w:ascii="Arial" w:eastAsiaTheme="majorEastAsia" w:hAnsi="Arial" w:cs="Arial"/>
      <w:b/>
      <w:bCs/>
      <w:spacing w:val="-10"/>
      <w:kern w:val="28"/>
      <w:sz w:val="60"/>
      <w:szCs w:val="60"/>
    </w:rPr>
  </w:style>
  <w:style w:type="paragraph" w:styleId="Subtitle">
    <w:name w:val="Subtitle"/>
    <w:basedOn w:val="Normal"/>
    <w:next w:val="Normal"/>
    <w:link w:val="SubtitleChar"/>
    <w:uiPriority w:val="11"/>
    <w:qFormat/>
    <w:locked/>
    <w:rsid w:val="00F234F3"/>
    <w:pPr>
      <w:numPr>
        <w:ilvl w:val="1"/>
      </w:numPr>
    </w:pPr>
    <w:rPr>
      <w:rFonts w:eastAsiaTheme="majorEastAsia"/>
      <w:spacing w:val="15"/>
      <w:sz w:val="40"/>
      <w:szCs w:val="40"/>
    </w:rPr>
  </w:style>
  <w:style w:type="character" w:customStyle="1" w:styleId="SubtitleChar">
    <w:name w:val="Subtitle Char"/>
    <w:basedOn w:val="DefaultParagraphFont"/>
    <w:link w:val="Subtitle"/>
    <w:uiPriority w:val="11"/>
    <w:rsid w:val="00F234F3"/>
    <w:rPr>
      <w:rFonts w:ascii="Arial" w:eastAsiaTheme="majorEastAsia" w:hAnsi="Arial" w:cs="Arial"/>
      <w:color w:val="002060"/>
      <w:spacing w:val="15"/>
      <w:sz w:val="40"/>
      <w:szCs w:val="40"/>
    </w:rPr>
  </w:style>
  <w:style w:type="paragraph" w:styleId="Quote">
    <w:name w:val="Quote"/>
    <w:basedOn w:val="Normal"/>
    <w:next w:val="Normal"/>
    <w:link w:val="QuoteChar"/>
    <w:uiPriority w:val="29"/>
    <w:qFormat/>
    <w:locked/>
    <w:pPr>
      <w:spacing w:before="160"/>
      <w:jc w:val="center"/>
    </w:pPr>
    <w:rPr>
      <w:i/>
      <w:iCs/>
      <w:color w:val="404040" w:themeColor="text1" w:themeTint="BF"/>
    </w:rPr>
  </w:style>
  <w:style w:type="character" w:customStyle="1" w:styleId="QuoteChar">
    <w:name w:val="Quote Char"/>
    <w:basedOn w:val="DefaultParagraphFont"/>
    <w:link w:val="Quote"/>
    <w:uiPriority w:val="29"/>
    <w:rsid w:val="00D04D7E"/>
    <w:rPr>
      <w:i/>
      <w:iCs/>
      <w:color w:val="404040" w:themeColor="text1" w:themeTint="BF"/>
    </w:rPr>
  </w:style>
  <w:style w:type="character" w:styleId="IntenseEmphasis">
    <w:name w:val="Intense Emphasis"/>
    <w:basedOn w:val="DefaultParagraphFont"/>
    <w:uiPriority w:val="21"/>
    <w:qFormat/>
    <w:locked/>
    <w:rsid w:val="00D04D7E"/>
    <w:rPr>
      <w:i/>
      <w:iCs/>
      <w:color w:val="0F4761" w:themeColor="accent1" w:themeShade="BF"/>
    </w:rPr>
  </w:style>
  <w:style w:type="paragraph" w:styleId="IntenseQuote">
    <w:name w:val="Intense Quote"/>
    <w:basedOn w:val="Normal"/>
    <w:next w:val="Normal"/>
    <w:link w:val="IntenseQuoteChar"/>
    <w:uiPriority w:val="30"/>
    <w:qFormat/>
    <w:locked/>
    <w:rsid w:val="00D04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4D7E"/>
    <w:rPr>
      <w:rFonts w:ascii="Arial" w:hAnsi="Arial"/>
      <w:i/>
      <w:iCs/>
      <w:color w:val="0F4761" w:themeColor="accent1" w:themeShade="BF"/>
      <w:sz w:val="24"/>
      <w:lang w:eastAsia="en-US"/>
    </w:rPr>
  </w:style>
  <w:style w:type="character" w:styleId="IntenseReference">
    <w:name w:val="Intense Reference"/>
    <w:basedOn w:val="DefaultParagraphFont"/>
    <w:uiPriority w:val="32"/>
    <w:qFormat/>
    <w:locked/>
    <w:rsid w:val="00D04D7E"/>
    <w:rPr>
      <w:b/>
      <w:bCs/>
      <w:smallCaps/>
      <w:color w:val="0F4761" w:themeColor="accent1" w:themeShade="BF"/>
      <w:spacing w:val="5"/>
    </w:rPr>
  </w:style>
  <w:style w:type="character" w:customStyle="1" w:styleId="Heading1Char">
    <w:name w:val="Heading 1 Char"/>
    <w:basedOn w:val="DefaultParagraphFont"/>
    <w:link w:val="Heading1"/>
    <w:uiPriority w:val="9"/>
    <w:rsid w:val="00EE0D27"/>
    <w:rPr>
      <w:rFonts w:ascii="Arial" w:hAnsi="Arial" w:cs="Arial"/>
      <w:b/>
      <w:bCs/>
      <w:sz w:val="48"/>
      <w:szCs w:val="48"/>
    </w:rPr>
  </w:style>
  <w:style w:type="character" w:customStyle="1" w:styleId="Heading2Char">
    <w:name w:val="Heading 2 Char"/>
    <w:basedOn w:val="DefaultParagraphFont"/>
    <w:link w:val="Heading2"/>
    <w:uiPriority w:val="9"/>
    <w:rsid w:val="00571A0F"/>
    <w:rPr>
      <w:rFonts w:ascii="Arial" w:hAnsi="Arial" w:cs="Arial"/>
      <w:b/>
      <w:bCs/>
      <w:sz w:val="36"/>
      <w:szCs w:val="36"/>
    </w:rPr>
  </w:style>
  <w:style w:type="character" w:customStyle="1" w:styleId="Heading3Char">
    <w:name w:val="Heading 3 Char"/>
    <w:basedOn w:val="DefaultParagraphFont"/>
    <w:link w:val="Heading3"/>
    <w:uiPriority w:val="9"/>
    <w:rsid w:val="00571A0F"/>
    <w:rPr>
      <w:rFonts w:ascii="Arial" w:hAnsi="Arial" w:cs="Arial"/>
      <w:b/>
      <w:bCs/>
      <w:sz w:val="32"/>
      <w:szCs w:val="32"/>
    </w:rPr>
  </w:style>
  <w:style w:type="character" w:customStyle="1" w:styleId="Heading4Char">
    <w:name w:val="Heading 4 Char"/>
    <w:basedOn w:val="DefaultParagraphFont"/>
    <w:link w:val="Heading4"/>
    <w:uiPriority w:val="9"/>
    <w:rsid w:val="00571A0F"/>
    <w:rPr>
      <w:rFonts w:ascii="Arial" w:hAnsi="Arial" w:cs="Arial"/>
      <w:b/>
      <w:bCs/>
      <w:sz w:val="28"/>
      <w:szCs w:val="28"/>
    </w:rPr>
  </w:style>
  <w:style w:type="character" w:customStyle="1" w:styleId="Heading5Char">
    <w:name w:val="Heading 5 Char"/>
    <w:basedOn w:val="DefaultParagraphFont"/>
    <w:link w:val="Heading5"/>
    <w:uiPriority w:val="9"/>
    <w:rsid w:val="00A7705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A77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A77051"/>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A77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A77051"/>
    <w:rPr>
      <w:rFonts w:eastAsiaTheme="majorEastAsia" w:cstheme="majorBidi"/>
      <w:color w:val="272727" w:themeColor="text1" w:themeTint="D8"/>
    </w:rPr>
  </w:style>
  <w:style w:type="character" w:customStyle="1" w:styleId="HeaderChar">
    <w:name w:val="Header Char"/>
    <w:basedOn w:val="DefaultParagraphFont"/>
    <w:link w:val="Header"/>
    <w:uiPriority w:val="99"/>
    <w:rsid w:val="00A77051"/>
  </w:style>
  <w:style w:type="character" w:customStyle="1" w:styleId="FooterChar">
    <w:name w:val="Footer Char"/>
    <w:basedOn w:val="DefaultParagraphFont"/>
    <w:link w:val="Footer"/>
    <w:uiPriority w:val="99"/>
    <w:rsid w:val="00A77051"/>
  </w:style>
  <w:style w:type="character" w:styleId="CommentReference">
    <w:name w:val="annotation reference"/>
    <w:basedOn w:val="DefaultParagraphFont"/>
    <w:uiPriority w:val="99"/>
    <w:semiHidden/>
    <w:unhideWhenUsed/>
    <w:locked/>
    <w:rsid w:val="00247932"/>
    <w:rPr>
      <w:sz w:val="16"/>
      <w:szCs w:val="16"/>
    </w:rPr>
  </w:style>
  <w:style w:type="paragraph" w:styleId="CommentText">
    <w:name w:val="annotation text"/>
    <w:basedOn w:val="Normal"/>
    <w:link w:val="CommentTextChar"/>
    <w:uiPriority w:val="99"/>
    <w:unhideWhenUsed/>
    <w:locked/>
    <w:rsid w:val="00247932"/>
    <w:pPr>
      <w:spacing w:line="240" w:lineRule="auto"/>
    </w:pPr>
    <w:rPr>
      <w:sz w:val="20"/>
      <w:szCs w:val="20"/>
    </w:rPr>
  </w:style>
  <w:style w:type="character" w:customStyle="1" w:styleId="CommentTextChar">
    <w:name w:val="Comment Text Char"/>
    <w:basedOn w:val="DefaultParagraphFont"/>
    <w:link w:val="CommentText"/>
    <w:uiPriority w:val="99"/>
    <w:rsid w:val="0024793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locked/>
    <w:rsid w:val="00247932"/>
    <w:rPr>
      <w:b/>
      <w:bCs/>
    </w:rPr>
  </w:style>
  <w:style w:type="character" w:customStyle="1" w:styleId="CommentSubjectChar">
    <w:name w:val="Comment Subject Char"/>
    <w:basedOn w:val="CommentTextChar"/>
    <w:link w:val="CommentSubject"/>
    <w:uiPriority w:val="99"/>
    <w:semiHidden/>
    <w:rsid w:val="00247932"/>
    <w:rPr>
      <w:rFonts w:ascii="Arial" w:hAnsi="Arial" w:cs="Arial"/>
      <w:b/>
      <w:bCs/>
      <w:sz w:val="20"/>
      <w:szCs w:val="20"/>
    </w:rPr>
  </w:style>
  <w:style w:type="paragraph" w:styleId="ListParagraph">
    <w:name w:val="List Paragraph"/>
    <w:basedOn w:val="Normal"/>
    <w:uiPriority w:val="34"/>
    <w:qFormat/>
    <w:locked/>
    <w:rsid w:val="00F930CF"/>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locked/>
    <w:rsid w:val="00786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locked/>
    <w:rsid w:val="00786A0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locked/>
    <w:rsid w:val="00786A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locked/>
    <w:rsid w:val="00786A0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786A0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locked/>
    <w:rsid w:val="00786A03"/>
    <w:pPr>
      <w:spacing w:after="0" w:line="240" w:lineRule="auto"/>
    </w:pPr>
    <w:rPr>
      <w:color w:val="156082" w:themeColor="accent1"/>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UnresolvedMention">
    <w:name w:val="Unresolved Mention"/>
    <w:basedOn w:val="DefaultParagraphFont"/>
    <w:uiPriority w:val="99"/>
    <w:semiHidden/>
    <w:unhideWhenUsed/>
    <w:locked/>
    <w:rsid w:val="004E7E49"/>
    <w:rPr>
      <w:color w:val="605E5C"/>
      <w:shd w:val="clear" w:color="auto" w:fill="E1DFDD"/>
    </w:rPr>
  </w:style>
  <w:style w:type="paragraph" w:styleId="Revision">
    <w:name w:val="Revision"/>
    <w:hidden/>
    <w:uiPriority w:val="99"/>
    <w:semiHidden/>
    <w:rsid w:val="00DF0570"/>
    <w:pPr>
      <w:spacing w:after="0" w:line="240" w:lineRule="auto"/>
    </w:pPr>
    <w:rPr>
      <w:rFonts w:ascii="Arial" w:hAnsi="Arial" w:cs="Arial"/>
      <w:color w:val="00206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outhwestmuseums.org.uk/what-we-do/ams/england-reportin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ocal.gov.uk/our-support/devolution-and-lgr-hub/devolution-and-lgr-lga-support"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artscouncil.org.uk/sites/default/files/2026-06/Data%20audit%20for%20museums%20LGR%20readiness%20checklist.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local.gov.uk/publications/local-government-reorganisation-data-sharing-principles-and-check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cloa.org.uk/"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communityleisureuk.org/" TargetMode="External"/><Relationship Id="rId10" Type="http://schemas.openxmlformats.org/officeDocument/2006/relationships/endnotes" Target="endnotes.xml"/><Relationship Id="rId19" Type="http://schemas.openxmlformats.org/officeDocument/2006/relationships/hyperlink" Target="https://www.nationalmuseums.org.uk/news/yougov-surve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local.gov.uk/our-support/devolution-and-lgr-hub/devolution-and-lgr-lga-support/guidance-libraries-and-archiv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D5C514998EA041AEC6DB626849AF1F" ma:contentTypeVersion="29" ma:contentTypeDescription="Create a new document." ma:contentTypeScope="" ma:versionID="d53b856616ef01ceb28b23653e2fdbd0">
  <xsd:schema xmlns:xsd="http://www.w3.org/2001/XMLSchema" xmlns:xs="http://www.w3.org/2001/XMLSchema" xmlns:p="http://schemas.microsoft.com/office/2006/metadata/properties" xmlns:ns2="643b289c-f11c-48ca-8c99-7a44317c705b" xmlns:ns3="32a02632-1bd0-47a3-8ab0-809a410db0a8" targetNamespace="http://schemas.microsoft.com/office/2006/metadata/properties" ma:root="true" ma:fieldsID="62bf21d1bfd1108b43d5bc4aee98a884" ns2:_="" ns3:_="">
    <xsd:import namespace="643b289c-f11c-48ca-8c99-7a44317c705b"/>
    <xsd:import namespace="32a02632-1bd0-47a3-8ab0-809a410db0a8"/>
    <xsd:element name="properties">
      <xsd:complexType>
        <xsd:sequence>
          <xsd:element name="documentManagement">
            <xsd:complexType>
              <xsd:all>
                <xsd:element ref="ns2:Notes" minOccurs="0"/>
                <xsd:element ref="ns2:GDPRExpiryDate" minOccurs="0"/>
                <xsd:element ref="ns2:CaptionCredit"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08636463feb4d76875f406626277c7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b289c-f11c-48ca-8c99-7a44317c705b"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GDPRExpiryDate" ma:index="4" nillable="true" ma:displayName="GDPR Expiry Date" ma:description="All assets must have a GDPR expiry date" ma:format="DateOnly" ma:internalName="GDPRExpiryDate" ma:readOnly="false">
      <xsd:simpleType>
        <xsd:restriction base="dms:DateTime"/>
      </xsd:simpleType>
    </xsd:element>
    <xsd:element name="CaptionCredit" ma:index="5" nillable="true" ma:displayName="Caption &amp; Credit" ma:description="Insert the required caption / credit for the asset." ma:format="Dropdown" ma:internalName="CaptionCredit"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2265ee6-a210-40dd-8ecb-32ddbadbe6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08636463feb4d76875f406626277c7a" ma:index="27" nillable="true" ma:taxonomy="true" ma:internalName="m08636463feb4d76875f406626277c7a" ma:taxonomyFieldName="content_x0020_type" ma:displayName="content type" ma:readOnly="false" ma:default="" ma:fieldId="{60863646-3feb-4d76-875f-406626277c7a}" ma:sspId="f2265ee6-a210-40dd-8ecb-32ddbadbe68d" ma:termSetId="ff8b7fb8-8d6c-4fb5-9c4b-efe4c0fd0b03" ma:anchorId="00000000-0000-0000-0000-000000000000" ma:open="false" ma:isKeyword="false">
      <xsd:complexType>
        <xsd:sequence>
          <xsd:element ref="pc:Terms" minOccurs="0" maxOccurs="1"/>
        </xsd:sequence>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a02632-1bd0-47a3-8ab0-809a410db0a8"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5a0ab561-5153-4245-a1db-089f8dbbfcbd}" ma:internalName="TaxCatchAll" ma:readOnly="false" ma:showField="CatchAllData" ma:web="32a02632-1bd0-47a3-8ab0-809a410db0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08636463feb4d76875f406626277c7a xmlns="643b289c-f11c-48ca-8c99-7a44317c705b">
      <Terms xmlns="http://schemas.microsoft.com/office/infopath/2007/PartnerControls"/>
    </m08636463feb4d76875f406626277c7a>
    <lcf76f155ced4ddcb4097134ff3c332f xmlns="643b289c-f11c-48ca-8c99-7a44317c705b">
      <Terms xmlns="http://schemas.microsoft.com/office/infopath/2007/PartnerControls"/>
    </lcf76f155ced4ddcb4097134ff3c332f>
    <TaxCatchAll xmlns="32a02632-1bd0-47a3-8ab0-809a410db0a8" xsi:nil="true"/>
    <Notes xmlns="643b289c-f11c-48ca-8c99-7a44317c705b" xsi:nil="true"/>
    <GDPRExpiryDate xmlns="643b289c-f11c-48ca-8c99-7a44317c705b" xsi:nil="true"/>
    <CaptionCredit xmlns="643b289c-f11c-48ca-8c99-7a44317c705b" xsi:nil="true"/>
  </documentManagement>
</p:properties>
</file>

<file path=customXml/itemProps1.xml><?xml version="1.0" encoding="utf-8"?>
<ds:datastoreItem xmlns:ds="http://schemas.openxmlformats.org/officeDocument/2006/customXml" ds:itemID="{A3933D83-129F-44F4-9FFC-4347E4109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b289c-f11c-48ca-8c99-7a44317c705b"/>
    <ds:schemaRef ds:uri="32a02632-1bd0-47a3-8ab0-809a410db0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30D2B4-2246-4D89-A21D-2EAC344C4EC7}">
  <ds:schemaRefs>
    <ds:schemaRef ds:uri="http://schemas.microsoft.com/sharepoint/v3/contenttype/forms"/>
  </ds:schemaRefs>
</ds:datastoreItem>
</file>

<file path=customXml/itemProps3.xml><?xml version="1.0" encoding="utf-8"?>
<ds:datastoreItem xmlns:ds="http://schemas.openxmlformats.org/officeDocument/2006/customXml" ds:itemID="{45B3A5E4-5714-4F50-834D-DE6B3D92C82B}">
  <ds:schemaRefs>
    <ds:schemaRef ds:uri="http://schemas.openxmlformats.org/officeDocument/2006/bibliography"/>
  </ds:schemaRefs>
</ds:datastoreItem>
</file>

<file path=customXml/itemProps4.xml><?xml version="1.0" encoding="utf-8"?>
<ds:datastoreItem xmlns:ds="http://schemas.openxmlformats.org/officeDocument/2006/customXml" ds:itemID="{80CC126B-BD7C-45ED-B87B-76FE510A95E4}">
  <ds:schemaRefs>
    <ds:schemaRef ds:uri="http://schemas.microsoft.com/office/2006/metadata/properties"/>
    <ds:schemaRef ds:uri="http://schemas.microsoft.com/office/infopath/2007/PartnerControls"/>
    <ds:schemaRef ds:uri="643b289c-f11c-48ca-8c99-7a44317c705b"/>
    <ds:schemaRef ds:uri="32a02632-1bd0-47a3-8ab0-809a410db0a8"/>
  </ds:schemaRefs>
</ds:datastoreItem>
</file>

<file path=docMetadata/LabelInfo.xml><?xml version="1.0" encoding="utf-8"?>
<clbl:labelList xmlns:clbl="http://schemas.microsoft.com/office/2020/mipLabelMetadata">
  <clbl:label id="{c7a6fc32-7538-4b0e-a96a-05f855007c11}" enabled="0" method="" siteId="{c7a6fc32-7538-4b0e-a96a-05f855007c11}"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1868</Words>
  <Characters>10650</Characters>
  <Application>Microsoft Office Word</Application>
  <DocSecurity>0</DocSecurity>
  <Lines>88</Lines>
  <Paragraphs>24</Paragraphs>
  <ScaleCrop>false</ScaleCrop>
  <Company/>
  <LinksUpToDate>false</LinksUpToDate>
  <CharactersWithSpaces>12494</CharactersWithSpaces>
  <SharedDoc>false</SharedDoc>
  <HLinks>
    <vt:vector size="126" baseType="variant">
      <vt:variant>
        <vt:i4>5111893</vt:i4>
      </vt:variant>
      <vt:variant>
        <vt:i4>102</vt:i4>
      </vt:variant>
      <vt:variant>
        <vt:i4>0</vt:i4>
      </vt:variant>
      <vt:variant>
        <vt:i4>5</vt:i4>
      </vt:variant>
      <vt:variant>
        <vt:lpwstr>https://cloa.org.uk/</vt:lpwstr>
      </vt:variant>
      <vt:variant>
        <vt:lpwstr/>
      </vt:variant>
      <vt:variant>
        <vt:i4>8323174</vt:i4>
      </vt:variant>
      <vt:variant>
        <vt:i4>99</vt:i4>
      </vt:variant>
      <vt:variant>
        <vt:i4>0</vt:i4>
      </vt:variant>
      <vt:variant>
        <vt:i4>5</vt:i4>
      </vt:variant>
      <vt:variant>
        <vt:lpwstr>https://communityleisureuk.org/</vt:lpwstr>
      </vt:variant>
      <vt:variant>
        <vt:lpwstr/>
      </vt:variant>
      <vt:variant>
        <vt:i4>7733302</vt:i4>
      </vt:variant>
      <vt:variant>
        <vt:i4>96</vt:i4>
      </vt:variant>
      <vt:variant>
        <vt:i4>0</vt:i4>
      </vt:variant>
      <vt:variant>
        <vt:i4>5</vt:i4>
      </vt:variant>
      <vt:variant>
        <vt:lpwstr>https://www.local.gov.uk/our-support/devolution-and-lgr-hub/devolution-and-lgr-lga-support/guidance-libraries-and-archives</vt:lpwstr>
      </vt:variant>
      <vt:variant>
        <vt:lpwstr/>
      </vt:variant>
      <vt:variant>
        <vt:i4>2752637</vt:i4>
      </vt:variant>
      <vt:variant>
        <vt:i4>93</vt:i4>
      </vt:variant>
      <vt:variant>
        <vt:i4>0</vt:i4>
      </vt:variant>
      <vt:variant>
        <vt:i4>5</vt:i4>
      </vt:variant>
      <vt:variant>
        <vt:lpwstr>https://www.local.gov.uk/our-support/devolution-and-lgr-hub/devolution-and-lgr-lga-support</vt:lpwstr>
      </vt:variant>
      <vt:variant>
        <vt:lpwstr/>
      </vt:variant>
      <vt:variant>
        <vt:i4>8257570</vt:i4>
      </vt:variant>
      <vt:variant>
        <vt:i4>90</vt:i4>
      </vt:variant>
      <vt:variant>
        <vt:i4>0</vt:i4>
      </vt:variant>
      <vt:variant>
        <vt:i4>5</vt:i4>
      </vt:variant>
      <vt:variant>
        <vt:lpwstr>https://www.local.gov.uk/publications/local-government-reorganisation-data-sharing-principles-and-checklist</vt:lpwstr>
      </vt:variant>
      <vt:variant>
        <vt:lpwstr/>
      </vt:variant>
      <vt:variant>
        <vt:i4>2424892</vt:i4>
      </vt:variant>
      <vt:variant>
        <vt:i4>87</vt:i4>
      </vt:variant>
      <vt:variant>
        <vt:i4>0</vt:i4>
      </vt:variant>
      <vt:variant>
        <vt:i4>5</vt:i4>
      </vt:variant>
      <vt:variant>
        <vt:lpwstr>https://www.nationalmuseums.org.uk/news/yougov-survey/</vt:lpwstr>
      </vt:variant>
      <vt:variant>
        <vt:lpwstr/>
      </vt:variant>
      <vt:variant>
        <vt:i4>393309</vt:i4>
      </vt:variant>
      <vt:variant>
        <vt:i4>84</vt:i4>
      </vt:variant>
      <vt:variant>
        <vt:i4>0</vt:i4>
      </vt:variant>
      <vt:variant>
        <vt:i4>5</vt:i4>
      </vt:variant>
      <vt:variant>
        <vt:lpwstr>https://southwestmuseums.org.uk/what-we-do/ams/england-reporting/</vt:lpwstr>
      </vt:variant>
      <vt:variant>
        <vt:lpwstr/>
      </vt:variant>
      <vt:variant>
        <vt:i4>6619192</vt:i4>
      </vt:variant>
      <vt:variant>
        <vt:i4>81</vt:i4>
      </vt:variant>
      <vt:variant>
        <vt:i4>0</vt:i4>
      </vt:variant>
      <vt:variant>
        <vt:i4>5</vt:i4>
      </vt:variant>
      <vt:variant>
        <vt:lpwstr>https://www.artscouncil.org.uk/sites/default/files/2026-06/Data audit for museums LGR readiness checklist.docx</vt:lpwstr>
      </vt:variant>
      <vt:variant>
        <vt:lpwstr/>
      </vt:variant>
      <vt:variant>
        <vt:i4>1245236</vt:i4>
      </vt:variant>
      <vt:variant>
        <vt:i4>74</vt:i4>
      </vt:variant>
      <vt:variant>
        <vt:i4>0</vt:i4>
      </vt:variant>
      <vt:variant>
        <vt:i4>5</vt:i4>
      </vt:variant>
      <vt:variant>
        <vt:lpwstr/>
      </vt:variant>
      <vt:variant>
        <vt:lpwstr>_Toc231215604</vt:lpwstr>
      </vt:variant>
      <vt:variant>
        <vt:i4>1245236</vt:i4>
      </vt:variant>
      <vt:variant>
        <vt:i4>68</vt:i4>
      </vt:variant>
      <vt:variant>
        <vt:i4>0</vt:i4>
      </vt:variant>
      <vt:variant>
        <vt:i4>5</vt:i4>
      </vt:variant>
      <vt:variant>
        <vt:lpwstr/>
      </vt:variant>
      <vt:variant>
        <vt:lpwstr>_Toc231215603</vt:lpwstr>
      </vt:variant>
      <vt:variant>
        <vt:i4>1245236</vt:i4>
      </vt:variant>
      <vt:variant>
        <vt:i4>62</vt:i4>
      </vt:variant>
      <vt:variant>
        <vt:i4>0</vt:i4>
      </vt:variant>
      <vt:variant>
        <vt:i4>5</vt:i4>
      </vt:variant>
      <vt:variant>
        <vt:lpwstr/>
      </vt:variant>
      <vt:variant>
        <vt:lpwstr>_Toc231215602</vt:lpwstr>
      </vt:variant>
      <vt:variant>
        <vt:i4>1245236</vt:i4>
      </vt:variant>
      <vt:variant>
        <vt:i4>56</vt:i4>
      </vt:variant>
      <vt:variant>
        <vt:i4>0</vt:i4>
      </vt:variant>
      <vt:variant>
        <vt:i4>5</vt:i4>
      </vt:variant>
      <vt:variant>
        <vt:lpwstr/>
      </vt:variant>
      <vt:variant>
        <vt:lpwstr>_Toc231215601</vt:lpwstr>
      </vt:variant>
      <vt:variant>
        <vt:i4>1245236</vt:i4>
      </vt:variant>
      <vt:variant>
        <vt:i4>50</vt:i4>
      </vt:variant>
      <vt:variant>
        <vt:i4>0</vt:i4>
      </vt:variant>
      <vt:variant>
        <vt:i4>5</vt:i4>
      </vt:variant>
      <vt:variant>
        <vt:lpwstr/>
      </vt:variant>
      <vt:variant>
        <vt:lpwstr>_Toc231215600</vt:lpwstr>
      </vt:variant>
      <vt:variant>
        <vt:i4>1703991</vt:i4>
      </vt:variant>
      <vt:variant>
        <vt:i4>44</vt:i4>
      </vt:variant>
      <vt:variant>
        <vt:i4>0</vt:i4>
      </vt:variant>
      <vt:variant>
        <vt:i4>5</vt:i4>
      </vt:variant>
      <vt:variant>
        <vt:lpwstr/>
      </vt:variant>
      <vt:variant>
        <vt:lpwstr>_Toc231215599</vt:lpwstr>
      </vt:variant>
      <vt:variant>
        <vt:i4>1703991</vt:i4>
      </vt:variant>
      <vt:variant>
        <vt:i4>38</vt:i4>
      </vt:variant>
      <vt:variant>
        <vt:i4>0</vt:i4>
      </vt:variant>
      <vt:variant>
        <vt:i4>5</vt:i4>
      </vt:variant>
      <vt:variant>
        <vt:lpwstr/>
      </vt:variant>
      <vt:variant>
        <vt:lpwstr>_Toc231215598</vt:lpwstr>
      </vt:variant>
      <vt:variant>
        <vt:i4>1703991</vt:i4>
      </vt:variant>
      <vt:variant>
        <vt:i4>32</vt:i4>
      </vt:variant>
      <vt:variant>
        <vt:i4>0</vt:i4>
      </vt:variant>
      <vt:variant>
        <vt:i4>5</vt:i4>
      </vt:variant>
      <vt:variant>
        <vt:lpwstr/>
      </vt:variant>
      <vt:variant>
        <vt:lpwstr>_Toc231215597</vt:lpwstr>
      </vt:variant>
      <vt:variant>
        <vt:i4>1703991</vt:i4>
      </vt:variant>
      <vt:variant>
        <vt:i4>26</vt:i4>
      </vt:variant>
      <vt:variant>
        <vt:i4>0</vt:i4>
      </vt:variant>
      <vt:variant>
        <vt:i4>5</vt:i4>
      </vt:variant>
      <vt:variant>
        <vt:lpwstr/>
      </vt:variant>
      <vt:variant>
        <vt:lpwstr>_Toc231215596</vt:lpwstr>
      </vt:variant>
      <vt:variant>
        <vt:i4>1703991</vt:i4>
      </vt:variant>
      <vt:variant>
        <vt:i4>20</vt:i4>
      </vt:variant>
      <vt:variant>
        <vt:i4>0</vt:i4>
      </vt:variant>
      <vt:variant>
        <vt:i4>5</vt:i4>
      </vt:variant>
      <vt:variant>
        <vt:lpwstr/>
      </vt:variant>
      <vt:variant>
        <vt:lpwstr>_Toc231215595</vt:lpwstr>
      </vt:variant>
      <vt:variant>
        <vt:i4>1703991</vt:i4>
      </vt:variant>
      <vt:variant>
        <vt:i4>14</vt:i4>
      </vt:variant>
      <vt:variant>
        <vt:i4>0</vt:i4>
      </vt:variant>
      <vt:variant>
        <vt:i4>5</vt:i4>
      </vt:variant>
      <vt:variant>
        <vt:lpwstr/>
      </vt:variant>
      <vt:variant>
        <vt:lpwstr>_Toc231215594</vt:lpwstr>
      </vt:variant>
      <vt:variant>
        <vt:i4>1703991</vt:i4>
      </vt:variant>
      <vt:variant>
        <vt:i4>8</vt:i4>
      </vt:variant>
      <vt:variant>
        <vt:i4>0</vt:i4>
      </vt:variant>
      <vt:variant>
        <vt:i4>5</vt:i4>
      </vt:variant>
      <vt:variant>
        <vt:lpwstr/>
      </vt:variant>
      <vt:variant>
        <vt:lpwstr>_Toc231215593</vt:lpwstr>
      </vt:variant>
      <vt:variant>
        <vt:i4>1703991</vt:i4>
      </vt:variant>
      <vt:variant>
        <vt:i4>2</vt:i4>
      </vt:variant>
      <vt:variant>
        <vt:i4>0</vt:i4>
      </vt:variant>
      <vt:variant>
        <vt:i4>5</vt:i4>
      </vt:variant>
      <vt:variant>
        <vt:lpwstr/>
      </vt:variant>
      <vt:variant>
        <vt:lpwstr>_Toc231215592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Tapper</dc:creator>
  <cp:keywords/>
  <dc:description/>
  <cp:lastModifiedBy>Cameron Mills</cp:lastModifiedBy>
  <cp:revision>2</cp:revision>
  <cp:lastPrinted>1998-09-29T07:30:00Z</cp:lastPrinted>
  <dcterms:created xsi:type="dcterms:W3CDTF">2026-06-15T14:24:00Z</dcterms:created>
  <dcterms:modified xsi:type="dcterms:W3CDTF">2026-06-15T14:24:00Z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0x0101000ED5C514998EA041AEC6DB626849AF1F</vt:lpwstr>
  </property>
  <property fmtid="{D5CDD505-2E9C-101B-9397-08002B2CF9AE}" pid="3" name="MediaServiceImageTags">
    <vt:lpwstr/>
  </property>
  <property fmtid="{D5CDD505-2E9C-101B-9397-08002B2CF9AE}" pid="4" name="content_x0020_type">
    <vt:lpwstr/>
  </property>
  <property fmtid="{D5CDD505-2E9C-101B-9397-08002B2CF9AE}" pid="5" name="content type">
    <vt:lpwstr/>
  </property>
</Properties>
</file>