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F1A59" w14:textId="67602722" w:rsidR="0066649C" w:rsidRPr="0066649C" w:rsidRDefault="0066649C">
      <w:pPr>
        <w:rPr>
          <w:b/>
          <w:bCs/>
          <w:u w:val="single"/>
        </w:rPr>
      </w:pPr>
      <w:r w:rsidRPr="0066649C">
        <w:rPr>
          <w:b/>
          <w:bCs/>
          <w:u w:val="single"/>
        </w:rPr>
        <w:t>Arts Council England</w:t>
      </w:r>
      <w:r w:rsidR="002B223A">
        <w:rPr>
          <w:b/>
          <w:bCs/>
          <w:u w:val="single"/>
        </w:rPr>
        <w:t xml:space="preserve">: </w:t>
      </w:r>
      <w:r w:rsidRPr="0066649C">
        <w:rPr>
          <w:b/>
          <w:bCs/>
          <w:u w:val="single"/>
        </w:rPr>
        <w:t xml:space="preserve">Museum </w:t>
      </w:r>
      <w:r w:rsidR="002B223A">
        <w:rPr>
          <w:b/>
          <w:bCs/>
          <w:u w:val="single"/>
        </w:rPr>
        <w:t>R</w:t>
      </w:r>
      <w:r w:rsidRPr="0066649C">
        <w:rPr>
          <w:b/>
          <w:bCs/>
          <w:u w:val="single"/>
        </w:rPr>
        <w:t xml:space="preserve">eadiness for </w:t>
      </w:r>
      <w:r w:rsidR="002B223A">
        <w:rPr>
          <w:b/>
          <w:bCs/>
          <w:u w:val="single"/>
        </w:rPr>
        <w:t>L</w:t>
      </w:r>
      <w:r w:rsidRPr="0066649C">
        <w:rPr>
          <w:b/>
          <w:bCs/>
          <w:u w:val="single"/>
        </w:rPr>
        <w:t xml:space="preserve">ocal </w:t>
      </w:r>
      <w:r w:rsidR="002B223A">
        <w:rPr>
          <w:b/>
          <w:bCs/>
          <w:u w:val="single"/>
        </w:rPr>
        <w:t>G</w:t>
      </w:r>
      <w:r w:rsidRPr="0066649C">
        <w:rPr>
          <w:b/>
          <w:bCs/>
          <w:u w:val="single"/>
        </w:rPr>
        <w:t xml:space="preserve">overnment </w:t>
      </w:r>
      <w:r w:rsidR="002B223A">
        <w:rPr>
          <w:b/>
          <w:bCs/>
          <w:u w:val="single"/>
        </w:rPr>
        <w:t>Re</w:t>
      </w:r>
      <w:r w:rsidRPr="0066649C">
        <w:rPr>
          <w:b/>
          <w:bCs/>
          <w:u w:val="single"/>
        </w:rPr>
        <w:t xml:space="preserve">organisation </w:t>
      </w:r>
    </w:p>
    <w:p w14:paraId="57D64946" w14:textId="3E638267" w:rsidR="008F224E" w:rsidRDefault="00CE623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Resources List </w:t>
      </w:r>
    </w:p>
    <w:p w14:paraId="3AC96B92" w14:textId="27F6A63A" w:rsidR="00CE6239" w:rsidRDefault="00CE6239">
      <w:pPr>
        <w:rPr>
          <w:b/>
          <w:bCs/>
          <w:u w:val="single"/>
        </w:rPr>
      </w:pPr>
      <w:r>
        <w:rPr>
          <w:b/>
          <w:bCs/>
          <w:u w:val="single"/>
        </w:rPr>
        <w:t>Gener</w:t>
      </w:r>
      <w:r w:rsidR="00380F78">
        <w:rPr>
          <w:b/>
          <w:bCs/>
          <w:u w:val="single"/>
        </w:rPr>
        <w:t xml:space="preserve">al </w:t>
      </w:r>
      <w:r>
        <w:rPr>
          <w:b/>
          <w:bCs/>
          <w:u w:val="single"/>
        </w:rPr>
        <w:t xml:space="preserve">support for LGR </w:t>
      </w:r>
    </w:p>
    <w:p w14:paraId="0FCF81D3" w14:textId="4AAECC1B" w:rsidR="00CE6239" w:rsidRPr="00CE6239" w:rsidRDefault="00CE6239" w:rsidP="00CE6239">
      <w:pPr>
        <w:numPr>
          <w:ilvl w:val="0"/>
          <w:numId w:val="1"/>
        </w:numPr>
        <w:rPr>
          <w:b/>
          <w:bCs/>
          <w:u w:val="single"/>
        </w:rPr>
      </w:pPr>
      <w:hyperlink r:id="rId7" w:history="1">
        <w:r w:rsidRPr="00CE6239">
          <w:rPr>
            <w:rStyle w:val="Hyperlink"/>
            <w:b/>
            <w:bCs/>
            <w:lang w:val="en-US"/>
          </w:rPr>
          <w:t>Local Government Association- LGR and Devolution Hub</w:t>
        </w:r>
      </w:hyperlink>
    </w:p>
    <w:p w14:paraId="6C7A9463" w14:textId="2E13DA69" w:rsidR="00CE6239" w:rsidRPr="00CE6239" w:rsidRDefault="00CE6239" w:rsidP="00CE6239">
      <w:pPr>
        <w:numPr>
          <w:ilvl w:val="0"/>
          <w:numId w:val="1"/>
        </w:numPr>
        <w:rPr>
          <w:b/>
          <w:bCs/>
          <w:u w:val="single"/>
        </w:rPr>
      </w:pPr>
      <w:hyperlink r:id="rId8" w:history="1">
        <w:r w:rsidRPr="00CE6239">
          <w:rPr>
            <w:rStyle w:val="Hyperlink"/>
            <w:b/>
            <w:bCs/>
            <w:lang w:val="en-US"/>
          </w:rPr>
          <w:t xml:space="preserve">Guidance for Libraries and Archives </w:t>
        </w:r>
      </w:hyperlink>
    </w:p>
    <w:p w14:paraId="359B87D0" w14:textId="2ED8F91B" w:rsidR="00CE6239" w:rsidRPr="00CE6239" w:rsidRDefault="00CE6239" w:rsidP="00CE6239">
      <w:pPr>
        <w:numPr>
          <w:ilvl w:val="0"/>
          <w:numId w:val="1"/>
        </w:numPr>
        <w:rPr>
          <w:b/>
          <w:bCs/>
          <w:u w:val="single"/>
        </w:rPr>
      </w:pPr>
      <w:hyperlink r:id="rId9" w:history="1">
        <w:r w:rsidRPr="00CE6239">
          <w:rPr>
            <w:rStyle w:val="Hyperlink"/>
            <w:b/>
            <w:bCs/>
            <w:lang w:val="en-US"/>
          </w:rPr>
          <w:t>Community Leisure a</w:t>
        </w:r>
      </w:hyperlink>
      <w:hyperlink r:id="rId10" w:history="1">
        <w:r w:rsidRPr="00CE6239">
          <w:rPr>
            <w:rStyle w:val="Hyperlink"/>
            <w:b/>
            <w:bCs/>
          </w:rPr>
          <w:t xml:space="preserve">nd </w:t>
        </w:r>
      </w:hyperlink>
      <w:hyperlink r:id="rId11" w:history="1">
        <w:r w:rsidRPr="00CE6239">
          <w:rPr>
            <w:rStyle w:val="Hyperlink"/>
            <w:b/>
            <w:bCs/>
            <w:lang w:val="en-US"/>
          </w:rPr>
          <w:t>UK</w:t>
        </w:r>
      </w:hyperlink>
      <w:r w:rsidRPr="00CE6239">
        <w:rPr>
          <w:b/>
          <w:bCs/>
          <w:u w:val="single"/>
          <w:lang w:val="en-US"/>
        </w:rPr>
        <w:t xml:space="preserve"> and </w:t>
      </w:r>
      <w:hyperlink r:id="rId12" w:history="1">
        <w:r w:rsidRPr="00CE6239">
          <w:rPr>
            <w:rStyle w:val="Hyperlink"/>
            <w:b/>
            <w:bCs/>
            <w:lang w:val="en-US"/>
          </w:rPr>
          <w:t>CLOA (Chief Cultural and Leisure Officers Association)</w:t>
        </w:r>
      </w:hyperlink>
      <w:r w:rsidRPr="00CE6239">
        <w:rPr>
          <w:b/>
          <w:bCs/>
          <w:u w:val="single"/>
          <w:lang w:val="en-US"/>
        </w:rPr>
        <w:t xml:space="preserve"> </w:t>
      </w:r>
    </w:p>
    <w:p w14:paraId="2E461CD6" w14:textId="77777777" w:rsidR="00CE6239" w:rsidRDefault="00CE6239">
      <w:pPr>
        <w:rPr>
          <w:b/>
          <w:bCs/>
          <w:u w:val="single"/>
        </w:rPr>
      </w:pPr>
    </w:p>
    <w:p w14:paraId="0C4B7DF2" w14:textId="6F42BD3E" w:rsidR="00CE6239" w:rsidRDefault="00CE6239">
      <w:pPr>
        <w:rPr>
          <w:b/>
          <w:bCs/>
          <w:u w:val="single"/>
        </w:rPr>
      </w:pPr>
      <w:r>
        <w:rPr>
          <w:b/>
          <w:bCs/>
          <w:u w:val="single"/>
        </w:rPr>
        <w:t>Guide to implementation bodies and predecessor authorities during local government transition.</w:t>
      </w:r>
    </w:p>
    <w:p w14:paraId="64744123" w14:textId="6E62DC7F" w:rsidR="00CE6239" w:rsidRDefault="00CE6239">
      <w:pPr>
        <w:rPr>
          <w:b/>
          <w:bCs/>
          <w:u w:val="single"/>
        </w:rPr>
      </w:pPr>
      <w:hyperlink r:id="rId13" w:history="1">
        <w:r w:rsidRPr="0010018E">
          <w:rPr>
            <w:rStyle w:val="Hyperlink"/>
            <w:b/>
            <w:bCs/>
          </w:rPr>
          <w:t>https://assets.publishing.service.gov.uk/media/69b1a416cdd628b29e349705/Local_government_reorganisation_-_implementation_guidance.pdf</w:t>
        </w:r>
      </w:hyperlink>
    </w:p>
    <w:p w14:paraId="7FFAE1C0" w14:textId="77777777" w:rsidR="008F224E" w:rsidRDefault="008F224E">
      <w:pPr>
        <w:rPr>
          <w:b/>
          <w:bCs/>
          <w:u w:val="single"/>
        </w:rPr>
      </w:pPr>
    </w:p>
    <w:p w14:paraId="6367CDDE" w14:textId="5AB5AA88" w:rsidR="00CE6239" w:rsidRDefault="00CE6239">
      <w:pPr>
        <w:rPr>
          <w:b/>
          <w:bCs/>
          <w:u w:val="single"/>
        </w:rPr>
      </w:pPr>
      <w:r>
        <w:rPr>
          <w:b/>
          <w:bCs/>
          <w:u w:val="single"/>
        </w:rPr>
        <w:t>LGA Guidance on data sharing principles and checklist during LGR</w:t>
      </w:r>
    </w:p>
    <w:p w14:paraId="7A7852C6" w14:textId="46824BF9" w:rsidR="008F224E" w:rsidRDefault="00CE6239" w:rsidP="008F224E">
      <w:pPr>
        <w:rPr>
          <w:b/>
          <w:bCs/>
          <w:u w:val="single"/>
        </w:rPr>
      </w:pPr>
      <w:hyperlink r:id="rId14" w:history="1">
        <w:r w:rsidRPr="0010018E">
          <w:rPr>
            <w:rStyle w:val="Hyperlink"/>
            <w:b/>
            <w:bCs/>
          </w:rPr>
          <w:t>https://www.local.gov.uk/publications/local-government-reorganisation-data-sharing-principles-and-checklist</w:t>
        </w:r>
      </w:hyperlink>
    </w:p>
    <w:p w14:paraId="365CEFCE" w14:textId="77777777" w:rsidR="002B223A" w:rsidRDefault="002B223A" w:rsidP="008F224E">
      <w:pPr>
        <w:rPr>
          <w:b/>
          <w:bCs/>
          <w:u w:val="single"/>
        </w:rPr>
      </w:pPr>
    </w:p>
    <w:p w14:paraId="750C5FCD" w14:textId="7445D72E" w:rsidR="008F224E" w:rsidRDefault="008F224E" w:rsidP="008F224E">
      <w:pPr>
        <w:rPr>
          <w:b/>
          <w:bCs/>
          <w:u w:val="single"/>
        </w:rPr>
      </w:pPr>
      <w:r>
        <w:rPr>
          <w:b/>
          <w:bCs/>
          <w:u w:val="single"/>
        </w:rPr>
        <w:t>Devolution information</w:t>
      </w:r>
    </w:p>
    <w:p w14:paraId="5F3E0418" w14:textId="3949CB7D" w:rsidR="008F224E" w:rsidRDefault="008F224E" w:rsidP="008F224E">
      <w:pPr>
        <w:rPr>
          <w:b/>
          <w:bCs/>
          <w:u w:val="single"/>
        </w:rPr>
      </w:pPr>
      <w:hyperlink r:id="rId15" w:history="1">
        <w:r w:rsidRPr="0010018E">
          <w:rPr>
            <w:rStyle w:val="Hyperlink"/>
            <w:b/>
            <w:bCs/>
          </w:rPr>
          <w:t>https://www.local.gov.uk/topics/devolution/devolution-hub/devolution-deals</w:t>
        </w:r>
      </w:hyperlink>
    </w:p>
    <w:p w14:paraId="74D13F79" w14:textId="2668817D" w:rsidR="008F224E" w:rsidRDefault="008F224E">
      <w:pPr>
        <w:rPr>
          <w:b/>
          <w:bCs/>
          <w:u w:val="single"/>
        </w:rPr>
      </w:pPr>
      <w:hyperlink r:id="rId16" w:history="1">
        <w:r w:rsidRPr="0010018E">
          <w:rPr>
            <w:rStyle w:val="Hyperlink"/>
            <w:b/>
            <w:bCs/>
          </w:rPr>
          <w:t>https://www.museumsassociation.org/museums-journal/news/2026/03/major-policy-breakthrough-as-culture-is-included-in-englands-devolution-bill/</w:t>
        </w:r>
      </w:hyperlink>
    </w:p>
    <w:p w14:paraId="2EB3AF94" w14:textId="77777777" w:rsidR="002B223A" w:rsidRDefault="002B223A">
      <w:pPr>
        <w:rPr>
          <w:b/>
          <w:bCs/>
          <w:u w:val="single"/>
        </w:rPr>
      </w:pPr>
    </w:p>
    <w:p w14:paraId="7C148891" w14:textId="1280DDFF" w:rsidR="00CE6239" w:rsidRDefault="0070084E">
      <w:pPr>
        <w:rPr>
          <w:b/>
          <w:bCs/>
          <w:u w:val="single"/>
        </w:rPr>
      </w:pPr>
      <w:r>
        <w:rPr>
          <w:b/>
          <w:bCs/>
          <w:u w:val="single"/>
        </w:rPr>
        <w:t>Case studies and learning</w:t>
      </w:r>
    </w:p>
    <w:p w14:paraId="055AA084" w14:textId="77777777" w:rsidR="0070084E" w:rsidRDefault="0070084E">
      <w:pPr>
        <w:rPr>
          <w:b/>
          <w:bCs/>
          <w:u w:val="single"/>
        </w:rPr>
      </w:pPr>
    </w:p>
    <w:p w14:paraId="34B5F0AC" w14:textId="77777777" w:rsidR="0070084E" w:rsidRPr="0070084E" w:rsidRDefault="0070084E" w:rsidP="0070084E">
      <w:pPr>
        <w:numPr>
          <w:ilvl w:val="0"/>
          <w:numId w:val="2"/>
        </w:numPr>
        <w:rPr>
          <w:b/>
          <w:bCs/>
          <w:u w:val="single"/>
        </w:rPr>
      </w:pPr>
      <w:r w:rsidRPr="0070084E">
        <w:rPr>
          <w:b/>
          <w:bCs/>
          <w:u w:val="single"/>
          <w:lang w:val="en-US"/>
        </w:rPr>
        <w:t xml:space="preserve">SOCITM  </w:t>
      </w:r>
      <w:hyperlink r:id="rId17" w:history="1">
        <w:r w:rsidRPr="0070084E">
          <w:rPr>
            <w:rStyle w:val="Hyperlink"/>
            <w:b/>
            <w:bCs/>
            <w:lang w:val="en-US"/>
          </w:rPr>
          <w:t>A survivor’s guide to LGR</w:t>
        </w:r>
      </w:hyperlink>
      <w:r w:rsidRPr="0070084E">
        <w:rPr>
          <w:b/>
          <w:bCs/>
          <w:u w:val="single"/>
          <w:lang w:val="en-US"/>
        </w:rPr>
        <w:t xml:space="preserve"> – includes officer insights from 2023 LGR in Cumbria and Somerset</w:t>
      </w:r>
    </w:p>
    <w:p w14:paraId="42DED1E6" w14:textId="77777777" w:rsidR="0070084E" w:rsidRPr="0070084E" w:rsidRDefault="0070084E" w:rsidP="0070084E">
      <w:pPr>
        <w:numPr>
          <w:ilvl w:val="0"/>
          <w:numId w:val="2"/>
        </w:numPr>
        <w:rPr>
          <w:b/>
          <w:bCs/>
          <w:u w:val="single"/>
        </w:rPr>
      </w:pPr>
      <w:r w:rsidRPr="0070084E">
        <w:rPr>
          <w:b/>
          <w:bCs/>
          <w:u w:val="single"/>
          <w:lang w:val="en-US"/>
        </w:rPr>
        <w:t xml:space="preserve">Museum Development South East </w:t>
      </w:r>
      <w:hyperlink r:id="rId18" w:history="1">
        <w:r w:rsidRPr="0070084E">
          <w:rPr>
            <w:rStyle w:val="Hyperlink"/>
            <w:b/>
            <w:bCs/>
            <w:lang w:val="en-US"/>
          </w:rPr>
          <w:t>LGR briefing page and resources</w:t>
        </w:r>
      </w:hyperlink>
    </w:p>
    <w:p w14:paraId="5531A34A" w14:textId="718D2B75" w:rsidR="00CE6239" w:rsidRPr="002B223A" w:rsidRDefault="0070084E" w:rsidP="002B223A">
      <w:pPr>
        <w:numPr>
          <w:ilvl w:val="0"/>
          <w:numId w:val="2"/>
        </w:numPr>
        <w:rPr>
          <w:b/>
          <w:bCs/>
          <w:u w:val="single"/>
        </w:rPr>
      </w:pPr>
      <w:hyperlink r:id="rId19" w:history="1">
        <w:r w:rsidRPr="0070084E">
          <w:rPr>
            <w:rStyle w:val="Hyperlink"/>
            <w:b/>
            <w:bCs/>
            <w:lang w:val="en-US"/>
          </w:rPr>
          <w:t xml:space="preserve">Making the most of your museums : a handbook for councillors </w:t>
        </w:r>
      </w:hyperlink>
      <w:r w:rsidRPr="0070084E">
        <w:rPr>
          <w:b/>
          <w:bCs/>
          <w:u w:val="single"/>
          <w:lang w:val="en-US"/>
        </w:rPr>
        <w:t>– a 2019 LGA publication but still a useful briefing and advocacy tool</w:t>
      </w:r>
    </w:p>
    <w:p w14:paraId="3EC03164" w14:textId="77777777" w:rsidR="0066649C" w:rsidRPr="0066649C" w:rsidRDefault="0066649C">
      <w:pPr>
        <w:rPr>
          <w:b/>
          <w:bCs/>
          <w:u w:val="single"/>
        </w:rPr>
      </w:pPr>
    </w:p>
    <w:sectPr w:rsidR="0066649C" w:rsidRPr="0066649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85A48" w14:textId="77777777" w:rsidR="00650C85" w:rsidRDefault="00650C85" w:rsidP="00032048">
      <w:pPr>
        <w:spacing w:after="0" w:line="240" w:lineRule="auto"/>
      </w:pPr>
      <w:r>
        <w:separator/>
      </w:r>
    </w:p>
  </w:endnote>
  <w:endnote w:type="continuationSeparator" w:id="0">
    <w:p w14:paraId="36852228" w14:textId="77777777" w:rsidR="00650C85" w:rsidRDefault="00650C85" w:rsidP="0003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C4F2" w14:textId="77777777" w:rsidR="00032048" w:rsidRDefault="000320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E356" w14:textId="77777777" w:rsidR="00032048" w:rsidRDefault="000320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CA4F" w14:textId="77777777" w:rsidR="00032048" w:rsidRDefault="000320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11BEB" w14:textId="77777777" w:rsidR="00650C85" w:rsidRDefault="00650C85" w:rsidP="00032048">
      <w:pPr>
        <w:spacing w:after="0" w:line="240" w:lineRule="auto"/>
      </w:pPr>
      <w:r>
        <w:separator/>
      </w:r>
    </w:p>
  </w:footnote>
  <w:footnote w:type="continuationSeparator" w:id="0">
    <w:p w14:paraId="57C5FC72" w14:textId="77777777" w:rsidR="00650C85" w:rsidRDefault="00650C85" w:rsidP="00032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BDC2" w14:textId="77777777" w:rsidR="00032048" w:rsidRDefault="000320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48F6" w14:textId="77777777" w:rsidR="00032048" w:rsidRDefault="000320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135C1" w14:textId="77777777" w:rsidR="00032048" w:rsidRDefault="000320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74680"/>
    <w:multiLevelType w:val="hybridMultilevel"/>
    <w:tmpl w:val="9D122BA0"/>
    <w:lvl w:ilvl="0" w:tplc="F990D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961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10E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BE14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A8D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AC1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761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7C3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36C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864BF3"/>
    <w:multiLevelType w:val="hybridMultilevel"/>
    <w:tmpl w:val="F3000BE6"/>
    <w:lvl w:ilvl="0" w:tplc="B8564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2F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78B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DEA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829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865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E4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B8A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9E8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22586003">
    <w:abstractNumId w:val="0"/>
  </w:num>
  <w:num w:numId="2" w16cid:durableId="234362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9C"/>
    <w:rsid w:val="00032048"/>
    <w:rsid w:val="00032540"/>
    <w:rsid w:val="002B223A"/>
    <w:rsid w:val="002F77ED"/>
    <w:rsid w:val="00380F78"/>
    <w:rsid w:val="003B65CE"/>
    <w:rsid w:val="0050785D"/>
    <w:rsid w:val="005B157F"/>
    <w:rsid w:val="00650C85"/>
    <w:rsid w:val="0066649C"/>
    <w:rsid w:val="0070084E"/>
    <w:rsid w:val="008E0A94"/>
    <w:rsid w:val="008F224E"/>
    <w:rsid w:val="00BC4510"/>
    <w:rsid w:val="00CE6239"/>
    <w:rsid w:val="00D62E64"/>
    <w:rsid w:val="00DE40A3"/>
    <w:rsid w:val="00E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5A21FA"/>
  <w15:chartTrackingRefBased/>
  <w15:docId w15:val="{30477043-FA31-0A4D-887E-3AC895CE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4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4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4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4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62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23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32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048"/>
  </w:style>
  <w:style w:type="paragraph" w:styleId="Footer">
    <w:name w:val="footer"/>
    <w:basedOn w:val="Normal"/>
    <w:link w:val="FooterChar"/>
    <w:uiPriority w:val="99"/>
    <w:unhideWhenUsed/>
    <w:rsid w:val="00032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cal.gov.uk/our-support/devolution-and-lgr-hub/devolution-and-lgr-lga-support/guidance-libraries-and-archives" TargetMode="External"/><Relationship Id="rId13" Type="http://schemas.openxmlformats.org/officeDocument/2006/relationships/hyperlink" Target="https://assets.publishing.service.gov.uk/media/69b1a416cdd628b29e349705/Local_government_reorganisation_-_implementation_guidance.pdf" TargetMode="External"/><Relationship Id="rId18" Type="http://schemas.openxmlformats.org/officeDocument/2006/relationships/hyperlink" Target="https://mdse.org.uk/resource-library/local-government-reorganisation-devolution-and-museums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www.local.gov.uk/our-support/devolution-and-lgr-hub/devolution-and-lgr-lga-support" TargetMode="External"/><Relationship Id="rId12" Type="http://schemas.openxmlformats.org/officeDocument/2006/relationships/hyperlink" Target="https://cloa.org.uk/" TargetMode="External"/><Relationship Id="rId17" Type="http://schemas.openxmlformats.org/officeDocument/2006/relationships/hyperlink" Target="https://socitm.net/resource-hub/updates/in-our-view-issue-43/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museumsassociation.org/museums-journal/news/2026/03/major-policy-breakthrough-as-culture-is-included-in-englands-devolution-bill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mmunityleisureuk.org/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local.gov.uk/topics/devolution/devolution-hub/devolution-deal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communityleisureuk.org/" TargetMode="External"/><Relationship Id="rId19" Type="http://schemas.openxmlformats.org/officeDocument/2006/relationships/hyperlink" Target="https://www.local.gov.uk/publications/making-most-your-museums-handbook-councillo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unityleisureuk.org/" TargetMode="External"/><Relationship Id="rId14" Type="http://schemas.openxmlformats.org/officeDocument/2006/relationships/hyperlink" Target="https://www.local.gov.uk/publications/local-government-reorganisation-data-sharing-principles-and-checklist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1134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Chaplin</dc:creator>
  <cp:keywords/>
  <dc:description/>
  <cp:lastModifiedBy>Emma Chaplin</cp:lastModifiedBy>
  <cp:revision>2</cp:revision>
  <dcterms:created xsi:type="dcterms:W3CDTF">2026-06-10T13:49:00Z</dcterms:created>
  <dcterms:modified xsi:type="dcterms:W3CDTF">2026-06-10T13:49:00Z</dcterms:modified>
</cp:coreProperties>
</file>